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9B3E00" w14:textId="23A467FB" w:rsidR="00713837" w:rsidRPr="00A658C5" w:rsidRDefault="0036128D" w:rsidP="00713837">
      <w:pPr>
        <w:pStyle w:val="KeinLeerraum"/>
        <w:rPr>
          <w:noProof/>
          <w:lang w:val="de-DE"/>
        </w:rPr>
      </w:pPr>
      <w:r>
        <w:rPr>
          <w:noProof/>
          <w:lang w:val="de-DE"/>
        </w:rPr>
        <w:t>Vielfältige Gestaltungsmöglichkeiten</w:t>
      </w:r>
      <w:r w:rsidR="00472DDF" w:rsidRPr="002C1E0E">
        <w:rPr>
          <w:noProof/>
          <w:lang w:val="de-DE"/>
        </w:rPr>
        <w:t>, einfache Montage</w:t>
      </w:r>
    </w:p>
    <w:p w14:paraId="4E475648" w14:textId="109440EA" w:rsidR="006C01CE" w:rsidRPr="005A5ABC" w:rsidRDefault="00E856F2" w:rsidP="00E767C3">
      <w:pPr>
        <w:pStyle w:val="berschrift1"/>
      </w:pPr>
      <w:r>
        <w:t xml:space="preserve">Komplettbad-Serie Geberit </w:t>
      </w:r>
      <w:r w:rsidR="00703BD0">
        <w:t>Smyle</w:t>
      </w:r>
      <w:r w:rsidR="00AB33C5">
        <w:t xml:space="preserve"> in </w:t>
      </w:r>
      <w:r>
        <w:t>neuem Design</w:t>
      </w:r>
      <w:r w:rsidR="00703BD0">
        <w:t xml:space="preserve"> </w:t>
      </w:r>
    </w:p>
    <w:p w14:paraId="3A5DE5AE" w14:textId="03B9B2DC" w:rsidR="00B4524F" w:rsidRPr="007B5333" w:rsidRDefault="00B4524F" w:rsidP="00E767C3">
      <w:pPr>
        <w:pStyle w:val="Kopfzeile"/>
        <w:rPr>
          <w:rStyle w:val="Herausstellen"/>
          <w:szCs w:val="20"/>
        </w:rPr>
      </w:pPr>
      <w:r w:rsidRPr="007B5333">
        <w:rPr>
          <w:rStyle w:val="Herausstellen"/>
          <w:szCs w:val="20"/>
        </w:rPr>
        <w:t xml:space="preserve">Geberit </w:t>
      </w:r>
      <w:r w:rsidR="005B491D" w:rsidRPr="007B5333">
        <w:rPr>
          <w:rStyle w:val="Herausstellen"/>
          <w:szCs w:val="20"/>
        </w:rPr>
        <w:t>Vertriebs GmbH</w:t>
      </w:r>
      <w:r w:rsidRPr="007B5333">
        <w:rPr>
          <w:rStyle w:val="Herausstellen"/>
          <w:szCs w:val="20"/>
        </w:rPr>
        <w:t xml:space="preserve">, </w:t>
      </w:r>
      <w:r w:rsidR="005B491D" w:rsidRPr="007B5333">
        <w:rPr>
          <w:rStyle w:val="Herausstellen"/>
          <w:szCs w:val="20"/>
        </w:rPr>
        <w:t>Pfullendorf</w:t>
      </w:r>
      <w:r w:rsidRPr="007B5333">
        <w:rPr>
          <w:rStyle w:val="Herausstellen"/>
          <w:szCs w:val="20"/>
        </w:rPr>
        <w:t xml:space="preserve">, </w:t>
      </w:r>
      <w:r w:rsidR="00110E37">
        <w:rPr>
          <w:rStyle w:val="Herausstellen"/>
          <w:szCs w:val="20"/>
        </w:rPr>
        <w:t>März</w:t>
      </w:r>
      <w:r w:rsidR="00122280" w:rsidRPr="007B5333">
        <w:rPr>
          <w:rStyle w:val="Herausstellen"/>
          <w:szCs w:val="20"/>
        </w:rPr>
        <w:t xml:space="preserve"> 2019</w:t>
      </w:r>
      <w:r w:rsidR="00C201B7" w:rsidRPr="007B5333">
        <w:rPr>
          <w:rStyle w:val="Herausstellen"/>
          <w:szCs w:val="20"/>
        </w:rPr>
        <w:t xml:space="preserve"> </w:t>
      </w:r>
    </w:p>
    <w:p w14:paraId="30DDB1A5" w14:textId="234932FE" w:rsidR="00922B14" w:rsidRPr="008A4979" w:rsidRDefault="00D958D8" w:rsidP="007C36B9">
      <w:pPr>
        <w:pStyle w:val="Titel"/>
      </w:pPr>
      <w:r w:rsidRPr="005B5D65">
        <w:rPr>
          <w:bCs/>
        </w:rPr>
        <w:t>D</w:t>
      </w:r>
      <w:r w:rsidR="00803EA2" w:rsidRPr="005B5D65">
        <w:rPr>
          <w:bCs/>
        </w:rPr>
        <w:t xml:space="preserve">ie neugestaltete </w:t>
      </w:r>
      <w:r w:rsidRPr="005B5D65">
        <w:rPr>
          <w:bCs/>
        </w:rPr>
        <w:t xml:space="preserve">Badserie </w:t>
      </w:r>
      <w:r w:rsidR="00803EA2" w:rsidRPr="005B5D65">
        <w:rPr>
          <w:bCs/>
        </w:rPr>
        <w:t xml:space="preserve">Geberit </w:t>
      </w:r>
      <w:r w:rsidRPr="005B5D65">
        <w:rPr>
          <w:bCs/>
        </w:rPr>
        <w:t>Smyle präsentiert sich</w:t>
      </w:r>
      <w:r w:rsidR="00803EA2" w:rsidRPr="005B5D65">
        <w:rPr>
          <w:bCs/>
        </w:rPr>
        <w:t xml:space="preserve"> </w:t>
      </w:r>
      <w:r w:rsidRPr="005B5D65">
        <w:rPr>
          <w:bCs/>
        </w:rPr>
        <w:t>ab April 2019 mit einem filigraneren und moderneren Aussehen</w:t>
      </w:r>
      <w:r w:rsidR="00803EA2" w:rsidRPr="005B5D65">
        <w:rPr>
          <w:bCs/>
        </w:rPr>
        <w:t>.</w:t>
      </w:r>
      <w:r w:rsidR="00803EA2" w:rsidRPr="00803EA2">
        <w:rPr>
          <w:bCs/>
        </w:rPr>
        <w:t xml:space="preserve"> Das Design von Waschtischen und Möbeln ist so aufeinander abgestimmt, dass</w:t>
      </w:r>
      <w:r w:rsidR="005B5D65">
        <w:rPr>
          <w:bCs/>
        </w:rPr>
        <w:t xml:space="preserve"> eine individuelle Zusammenstellung möglich ist</w:t>
      </w:r>
      <w:r w:rsidR="00803EA2" w:rsidRPr="00803EA2">
        <w:rPr>
          <w:bCs/>
        </w:rPr>
        <w:t xml:space="preserve">. Je nach Wunsch lassen sich </w:t>
      </w:r>
      <w:proofErr w:type="spellStart"/>
      <w:r w:rsidR="0069757E">
        <w:rPr>
          <w:bCs/>
        </w:rPr>
        <w:t>Midischrank</w:t>
      </w:r>
      <w:proofErr w:type="spellEnd"/>
      <w:r w:rsidR="0069757E">
        <w:rPr>
          <w:bCs/>
        </w:rPr>
        <w:t xml:space="preserve"> und offener Seitenschrank</w:t>
      </w:r>
      <w:r>
        <w:rPr>
          <w:bCs/>
        </w:rPr>
        <w:t xml:space="preserve"> </w:t>
      </w:r>
      <w:r w:rsidR="0069757E">
        <w:rPr>
          <w:bCs/>
        </w:rPr>
        <w:t xml:space="preserve">oder Seitenschrank mit Tür zu einem Hochschrank </w:t>
      </w:r>
      <w:r>
        <w:rPr>
          <w:bCs/>
        </w:rPr>
        <w:t xml:space="preserve">kombinieren </w:t>
      </w:r>
      <w:r w:rsidRPr="005B5D65">
        <w:rPr>
          <w:bCs/>
        </w:rPr>
        <w:t>und bieten</w:t>
      </w:r>
      <w:r>
        <w:rPr>
          <w:bCs/>
        </w:rPr>
        <w:t xml:space="preserve"> </w:t>
      </w:r>
      <w:r w:rsidR="00803EA2" w:rsidRPr="00803EA2">
        <w:rPr>
          <w:bCs/>
        </w:rPr>
        <w:t xml:space="preserve">mit offenem oder geschlossenem Stauraum </w:t>
      </w:r>
      <w:r>
        <w:rPr>
          <w:bCs/>
        </w:rPr>
        <w:t>viel Gestaltungsspielraum</w:t>
      </w:r>
      <w:r w:rsidR="00803EA2" w:rsidRPr="00803EA2">
        <w:rPr>
          <w:bCs/>
        </w:rPr>
        <w:t>.</w:t>
      </w:r>
      <w:r w:rsidR="00803EA2">
        <w:rPr>
          <w:bCs/>
        </w:rPr>
        <w:t xml:space="preserve"> </w:t>
      </w:r>
      <w:r w:rsidR="008C621A" w:rsidRPr="007B5333">
        <w:rPr>
          <w:bCs/>
        </w:rPr>
        <w:t>Zielg</w:t>
      </w:r>
      <w:r w:rsidR="00DF4612" w:rsidRPr="007B5333">
        <w:rPr>
          <w:bCs/>
        </w:rPr>
        <w:t xml:space="preserve">ruppe sind Kunden, die für </w:t>
      </w:r>
      <w:r w:rsidR="00DB36C0" w:rsidRPr="007B5333">
        <w:rPr>
          <w:bCs/>
        </w:rPr>
        <w:t xml:space="preserve">das </w:t>
      </w:r>
      <w:r w:rsidR="00DF4612" w:rsidRPr="007B5333">
        <w:rPr>
          <w:bCs/>
        </w:rPr>
        <w:t xml:space="preserve">Privatbad oder Objektgeschäft </w:t>
      </w:r>
      <w:r w:rsidR="008C621A" w:rsidRPr="007B5333">
        <w:rPr>
          <w:bCs/>
        </w:rPr>
        <w:t xml:space="preserve">eine </w:t>
      </w:r>
      <w:r w:rsidR="007E3501" w:rsidRPr="007B5333">
        <w:rPr>
          <w:bCs/>
        </w:rPr>
        <w:t>junge, zeitlose</w:t>
      </w:r>
      <w:r w:rsidR="008C621A" w:rsidRPr="007B5333">
        <w:rPr>
          <w:bCs/>
        </w:rPr>
        <w:t xml:space="preserve"> und langlebige Badezimmer</w:t>
      </w:r>
      <w:r w:rsidR="00DB36C0" w:rsidRPr="007B5333">
        <w:rPr>
          <w:bCs/>
        </w:rPr>
        <w:t>ausstattung</w:t>
      </w:r>
      <w:r w:rsidR="008C621A" w:rsidRPr="007B5333">
        <w:rPr>
          <w:bCs/>
        </w:rPr>
        <w:t xml:space="preserve"> im mittleren Preissegment suchen</w:t>
      </w:r>
      <w:r w:rsidR="008C621A" w:rsidRPr="002C1E0E">
        <w:rPr>
          <w:bCs/>
        </w:rPr>
        <w:t>.</w:t>
      </w:r>
      <w:r w:rsidR="000501B5" w:rsidRPr="002C1E0E">
        <w:t xml:space="preserve"> </w:t>
      </w:r>
      <w:r w:rsidR="00472DDF" w:rsidRPr="002C1E0E">
        <w:t xml:space="preserve">Ein Plus für die Montage: Dank der Geberit Befestigung </w:t>
      </w:r>
      <w:r w:rsidR="009D0196" w:rsidRPr="002C1E0E">
        <w:t xml:space="preserve">Easy Fast Fix </w:t>
      </w:r>
      <w:r w:rsidR="00472DDF" w:rsidRPr="002C1E0E">
        <w:t xml:space="preserve">sind das Wand-WC und Bidet </w:t>
      </w:r>
      <w:r w:rsidR="009D0196" w:rsidRPr="002C1E0E">
        <w:t>schnell und sicher angebracht.</w:t>
      </w:r>
      <w:r w:rsidR="009D0196">
        <w:t xml:space="preserve"> </w:t>
      </w:r>
    </w:p>
    <w:p w14:paraId="16F741DA" w14:textId="7296CF6C" w:rsidR="008F6053" w:rsidRDefault="008C374A" w:rsidP="007C36B9">
      <w:r>
        <w:t xml:space="preserve">Die </w:t>
      </w:r>
      <w:r w:rsidR="008F6053">
        <w:t>Komplettb</w:t>
      </w:r>
      <w:r>
        <w:t>ad</w:t>
      </w:r>
      <w:r w:rsidR="008F6053">
        <w:t>-S</w:t>
      </w:r>
      <w:r>
        <w:t xml:space="preserve">erie </w:t>
      </w:r>
      <w:r w:rsidR="00C55CC7">
        <w:t xml:space="preserve">Geberit </w:t>
      </w:r>
      <w:r>
        <w:t xml:space="preserve">Smyle </w:t>
      </w:r>
      <w:r w:rsidR="00703BD0">
        <w:t xml:space="preserve">überzeugt mit </w:t>
      </w:r>
      <w:r>
        <w:t>Harmonie und Leichtigkeit</w:t>
      </w:r>
      <w:r w:rsidR="00703BD0">
        <w:t xml:space="preserve">. </w:t>
      </w:r>
      <w:r w:rsidR="008F6053">
        <w:t xml:space="preserve">Mit einer Vielfalt an </w:t>
      </w:r>
      <w:r w:rsidR="0069757E">
        <w:t>soft</w:t>
      </w:r>
      <w:r w:rsidR="008F6053">
        <w:t xml:space="preserve">-organischen und </w:t>
      </w:r>
      <w:r w:rsidR="0069757E">
        <w:t>so</w:t>
      </w:r>
      <w:r w:rsidR="00F81BD9">
        <w:t>ft</w:t>
      </w:r>
      <w:r w:rsidR="008F6053">
        <w:t>-geometrischen Waschtischen, WC</w:t>
      </w:r>
      <w:r w:rsidR="00122280">
        <w:t>s</w:t>
      </w:r>
      <w:r w:rsidR="008F6053">
        <w:t xml:space="preserve"> und Bidet</w:t>
      </w:r>
      <w:r w:rsidR="00122280">
        <w:t>s</w:t>
      </w:r>
      <w:r w:rsidR="008F6053">
        <w:t xml:space="preserve">, nach Bedarf kombinierbaren Seiten-, Hoch- und Waschtischunterschränken sowie </w:t>
      </w:r>
      <w:r w:rsidR="00343E11">
        <w:t>einer Wandablage</w:t>
      </w:r>
      <w:r w:rsidR="008F6053">
        <w:t xml:space="preserve"> bietet </w:t>
      </w:r>
      <w:r w:rsidR="00C55CC7">
        <w:t xml:space="preserve">die </w:t>
      </w:r>
      <w:r w:rsidR="00C356A9">
        <w:t>Komplettb</w:t>
      </w:r>
      <w:r w:rsidR="00C55CC7">
        <w:t>ad</w:t>
      </w:r>
      <w:r w:rsidR="00C356A9">
        <w:t>-S</w:t>
      </w:r>
      <w:r w:rsidR="00C55CC7">
        <w:t>erie</w:t>
      </w:r>
      <w:r w:rsidR="008F6053">
        <w:t xml:space="preserve"> eine attraktive Sortimentsbreite.</w:t>
      </w:r>
    </w:p>
    <w:p w14:paraId="02696880" w14:textId="54022D75" w:rsidR="0002330B" w:rsidRPr="007C36B9" w:rsidRDefault="00A549AB" w:rsidP="007C36B9">
      <w:pPr>
        <w:rPr>
          <w:b/>
        </w:rPr>
      </w:pPr>
      <w:r>
        <w:rPr>
          <w:b/>
        </w:rPr>
        <w:t xml:space="preserve">Neues </w:t>
      </w:r>
      <w:r w:rsidRPr="00DF4612">
        <w:rPr>
          <w:b/>
        </w:rPr>
        <w:t>Waschtisch-</w:t>
      </w:r>
      <w:r>
        <w:rPr>
          <w:b/>
        </w:rPr>
        <w:t xml:space="preserve">Design </w:t>
      </w:r>
      <w:r w:rsidR="007C36B9">
        <w:rPr>
          <w:b/>
        </w:rPr>
        <w:br/>
      </w:r>
      <w:r w:rsidR="00CE3BFB">
        <w:t xml:space="preserve">Die </w:t>
      </w:r>
      <w:r w:rsidR="006417B1">
        <w:t xml:space="preserve">Geberit Smyle Waschtische </w:t>
      </w:r>
      <w:r w:rsidR="00CE3BFB">
        <w:t xml:space="preserve">überzeugen durch ihre optische Leichtigkeit. </w:t>
      </w:r>
      <w:r w:rsidR="006417B1">
        <w:t>F</w:t>
      </w:r>
      <w:r w:rsidR="00CE3BFB">
        <w:t xml:space="preserve">iligrane Linienführungen, harmonische Formen und die schmalen Ränder der Waschtische stehen in spannendem Kontrast zu den funktionalen Innenbecken und großzügigen Ablageflächen im hinteren Bereich. </w:t>
      </w:r>
      <w:r w:rsidR="008A7987">
        <w:t xml:space="preserve">Die Waschtische </w:t>
      </w:r>
      <w:r w:rsidR="00462DAD">
        <w:t xml:space="preserve">mit </w:t>
      </w:r>
      <w:proofErr w:type="spellStart"/>
      <w:r w:rsidR="00462DAD">
        <w:t>Hahnloch</w:t>
      </w:r>
      <w:proofErr w:type="spellEnd"/>
      <w:r w:rsidR="00462DAD">
        <w:t xml:space="preserve"> und Überlauf </w:t>
      </w:r>
      <w:r w:rsidR="008A7987">
        <w:t xml:space="preserve">sind in </w:t>
      </w:r>
      <w:r w:rsidR="0069757E">
        <w:t>soft</w:t>
      </w:r>
      <w:r w:rsidR="008A7987">
        <w:t xml:space="preserve">-organischer Ausführung mit vorne </w:t>
      </w:r>
      <w:r w:rsidR="00462DAD">
        <w:t xml:space="preserve">leicht </w:t>
      </w:r>
      <w:r w:rsidR="008A7987">
        <w:t xml:space="preserve">gerundeten Kanten oder als </w:t>
      </w:r>
      <w:r w:rsidR="0069757E">
        <w:t>soft</w:t>
      </w:r>
      <w:r w:rsidR="008A7987">
        <w:t xml:space="preserve">-geometrische Waschtische </w:t>
      </w:r>
      <w:r w:rsidR="008F4C56">
        <w:t>in</w:t>
      </w:r>
      <w:r w:rsidR="008A7987">
        <w:t xml:space="preserve"> eckigem Design erhältlich. Egal wie groß oder klein, in unterschiedlichen Breiten als Doppelwaschtisch für das Familienbad oder als Handwaschbecken für das Gäste-WC – Geberit Smyle bietet für alle Anforderungen eine geeignete Lösung</w:t>
      </w:r>
      <w:r w:rsidR="0002330B">
        <w:t xml:space="preserve">. </w:t>
      </w:r>
      <w:r w:rsidR="008A7987">
        <w:t xml:space="preserve"> </w:t>
      </w:r>
      <w:r w:rsidR="0058705E">
        <w:t xml:space="preserve"> </w:t>
      </w:r>
    </w:p>
    <w:p w14:paraId="62FF0B5E" w14:textId="3976EBA6" w:rsidR="00D5516E" w:rsidRPr="007C36B9" w:rsidRDefault="008C149D" w:rsidP="007C36B9">
      <w:pPr>
        <w:rPr>
          <w:b/>
        </w:rPr>
      </w:pPr>
      <w:r>
        <w:rPr>
          <w:b/>
        </w:rPr>
        <w:t>Vielfältige Kombinationsmöglichkeiten</w:t>
      </w:r>
      <w:r w:rsidR="007C36B9">
        <w:rPr>
          <w:b/>
        </w:rPr>
        <w:br/>
      </w:r>
      <w:r w:rsidR="008D445D">
        <w:t>Als</w:t>
      </w:r>
      <w:r w:rsidR="00AD414F">
        <w:t xml:space="preserve"> Komplettbad-Serie wartet </w:t>
      </w:r>
      <w:r w:rsidR="00DF4612">
        <w:t xml:space="preserve">Geberit </w:t>
      </w:r>
      <w:r w:rsidR="00AD414F">
        <w:t>Smyle überdies mit einer umfangreich</w:t>
      </w:r>
      <w:r w:rsidR="004A75E5">
        <w:t xml:space="preserve"> überarbeitet</w:t>
      </w:r>
      <w:r w:rsidR="00AD414F">
        <w:t xml:space="preserve">en </w:t>
      </w:r>
      <w:r w:rsidR="00C03DCB">
        <w:t>M</w:t>
      </w:r>
      <w:r w:rsidR="00AD414F">
        <w:t>öbellinie auf</w:t>
      </w:r>
      <w:r w:rsidR="008D445D">
        <w:t>.</w:t>
      </w:r>
      <w:r w:rsidR="007B5333" w:rsidRPr="007B5333">
        <w:rPr>
          <w:rFonts w:eastAsia="Arial"/>
          <w:lang w:val="de-CH"/>
        </w:rPr>
        <w:t xml:space="preserve"> </w:t>
      </w:r>
      <w:r w:rsidR="0002330B">
        <w:rPr>
          <w:rFonts w:eastAsia="Arial"/>
          <w:lang w:val="de-CH"/>
        </w:rPr>
        <w:t>Zum Einsatz kommen hochwertige Materialien, lackierte Oberflächen und modulare Elemente für ein hohes Maß an Flexibilität</w:t>
      </w:r>
      <w:r w:rsidR="00D5516E">
        <w:rPr>
          <w:rFonts w:eastAsia="Arial"/>
          <w:lang w:val="de-CH"/>
        </w:rPr>
        <w:t xml:space="preserve"> bei der Badgestaltung</w:t>
      </w:r>
      <w:r w:rsidR="0002330B">
        <w:rPr>
          <w:rFonts w:eastAsia="Arial"/>
          <w:lang w:val="de-CH"/>
        </w:rPr>
        <w:t>.</w:t>
      </w:r>
      <w:r w:rsidR="00827C04">
        <w:rPr>
          <w:rFonts w:eastAsia="Arial"/>
          <w:lang w:val="de-CH"/>
        </w:rPr>
        <w:t xml:space="preserve"> Die Griffleisten mit den gerundeten Kanten orientieren sich in ihrer Designsprache an der </w:t>
      </w:r>
      <w:r w:rsidR="007B5333" w:rsidRPr="001D7B0E">
        <w:rPr>
          <w:rFonts w:eastAsia="Arial"/>
          <w:lang w:val="de-CH"/>
        </w:rPr>
        <w:t xml:space="preserve">filigranen Linienführung </w:t>
      </w:r>
      <w:r w:rsidR="00827C04">
        <w:rPr>
          <w:rFonts w:eastAsia="Arial"/>
          <w:lang w:val="de-CH"/>
        </w:rPr>
        <w:t xml:space="preserve">und Kontur </w:t>
      </w:r>
      <w:r w:rsidR="007B5333" w:rsidRPr="001D7B0E">
        <w:rPr>
          <w:rFonts w:eastAsia="Arial"/>
          <w:lang w:val="de-CH"/>
        </w:rPr>
        <w:t>der Waschtische</w:t>
      </w:r>
      <w:r w:rsidR="00827C04">
        <w:rPr>
          <w:rFonts w:eastAsia="Arial"/>
          <w:lang w:val="de-CH"/>
        </w:rPr>
        <w:t xml:space="preserve">. </w:t>
      </w:r>
    </w:p>
    <w:p w14:paraId="00FFDCDF" w14:textId="730402FC" w:rsidR="00C03DCB" w:rsidRDefault="00696EDE" w:rsidP="007C36B9">
      <w:r>
        <w:rPr>
          <w:rFonts w:eastAsia="Arial"/>
          <w:lang w:val="de-CH"/>
        </w:rPr>
        <w:t>Z</w:t>
      </w:r>
      <w:r w:rsidR="00D5516E">
        <w:rPr>
          <w:rFonts w:eastAsia="Arial"/>
          <w:lang w:val="de-CH"/>
        </w:rPr>
        <w:t xml:space="preserve">u den </w:t>
      </w:r>
      <w:r w:rsidR="00BD7D83">
        <w:rPr>
          <w:rFonts w:eastAsia="Arial"/>
          <w:lang w:val="de-CH"/>
        </w:rPr>
        <w:t xml:space="preserve">eckigen </w:t>
      </w:r>
      <w:r w:rsidR="00D5516E">
        <w:rPr>
          <w:rFonts w:eastAsia="Arial"/>
          <w:lang w:val="de-CH"/>
        </w:rPr>
        <w:t xml:space="preserve">Waschtischen gibt es </w:t>
      </w:r>
      <w:r>
        <w:rPr>
          <w:rFonts w:eastAsia="Arial"/>
          <w:lang w:val="de-CH"/>
        </w:rPr>
        <w:t>passende U</w:t>
      </w:r>
      <w:r w:rsidR="00D5516E">
        <w:rPr>
          <w:rFonts w:eastAsia="Arial"/>
          <w:lang w:val="de-CH"/>
        </w:rPr>
        <w:t>nterschränke</w:t>
      </w:r>
      <w:r>
        <w:rPr>
          <w:rFonts w:eastAsia="Arial"/>
          <w:lang w:val="de-CH"/>
        </w:rPr>
        <w:t>, die in</w:t>
      </w:r>
      <w:r w:rsidR="00D5516E">
        <w:rPr>
          <w:rFonts w:eastAsia="Arial"/>
          <w:lang w:val="de-CH"/>
        </w:rPr>
        <w:t xml:space="preserve"> Kombination</w:t>
      </w:r>
      <w:r w:rsidR="00D5516E" w:rsidRPr="000D7F25">
        <w:t xml:space="preserve"> </w:t>
      </w:r>
      <w:r w:rsidR="00D5516E" w:rsidRPr="00C639B1">
        <w:t>mit einem</w:t>
      </w:r>
      <w:r w:rsidR="008D445D" w:rsidRPr="00C639B1">
        <w:t xml:space="preserve"> Seitenschr</w:t>
      </w:r>
      <w:r w:rsidR="00D5516E" w:rsidRPr="00C639B1">
        <w:t xml:space="preserve">ank </w:t>
      </w:r>
      <w:r w:rsidRPr="00C639B1">
        <w:t xml:space="preserve">die </w:t>
      </w:r>
      <w:r w:rsidR="00D5516E" w:rsidRPr="00C639B1">
        <w:t>verfügbare</w:t>
      </w:r>
      <w:r w:rsidRPr="00C639B1">
        <w:t xml:space="preserve"> Abstellfläche</w:t>
      </w:r>
      <w:r w:rsidR="00D5516E" w:rsidRPr="00C639B1">
        <w:t xml:space="preserve"> am Waschtisch </w:t>
      </w:r>
      <w:r w:rsidRPr="00C639B1">
        <w:t xml:space="preserve">nach rechts oder links verlängern. </w:t>
      </w:r>
      <w:r w:rsidR="00C639B1" w:rsidRPr="00C639B1">
        <w:t>Einen besonderen Akzent setzt die an</w:t>
      </w:r>
      <w:r w:rsidRPr="00C639B1">
        <w:t xml:space="preserve"> die Möbelfarbe angepasste Glasfläche</w:t>
      </w:r>
      <w:r w:rsidR="00C639B1" w:rsidRPr="00C639B1">
        <w:t xml:space="preserve">, die </w:t>
      </w:r>
      <w:proofErr w:type="spellStart"/>
      <w:r w:rsidR="00C639B1" w:rsidRPr="00C639B1">
        <w:t>die</w:t>
      </w:r>
      <w:proofErr w:type="spellEnd"/>
      <w:r w:rsidR="00C639B1" w:rsidRPr="00C639B1">
        <w:t xml:space="preserve"> Oberfläche</w:t>
      </w:r>
      <w:r w:rsidRPr="00C639B1">
        <w:t xml:space="preserve"> de</w:t>
      </w:r>
      <w:r w:rsidR="00D86950">
        <w:t>r</w:t>
      </w:r>
      <w:r w:rsidRPr="00C639B1">
        <w:t xml:space="preserve"> Seitenschr</w:t>
      </w:r>
      <w:r w:rsidR="00D86950">
        <w:t>ä</w:t>
      </w:r>
      <w:r w:rsidRPr="00C639B1">
        <w:t>nk</w:t>
      </w:r>
      <w:r w:rsidR="00D86950">
        <w:t>e</w:t>
      </w:r>
      <w:r w:rsidRPr="00C639B1">
        <w:t xml:space="preserve"> </w:t>
      </w:r>
      <w:r w:rsidR="00C639B1" w:rsidRPr="00C639B1">
        <w:t>schützt</w:t>
      </w:r>
      <w:r w:rsidRPr="00C639B1">
        <w:t xml:space="preserve">. </w:t>
      </w:r>
      <w:r w:rsidR="00BE13E5">
        <w:t>Ein</w:t>
      </w:r>
      <w:r w:rsidR="00A96E9B" w:rsidRPr="000D7F25">
        <w:t xml:space="preserve"> </w:t>
      </w:r>
      <w:proofErr w:type="spellStart"/>
      <w:r w:rsidR="00BD7D83">
        <w:t>Midischrank</w:t>
      </w:r>
      <w:proofErr w:type="spellEnd"/>
      <w:r w:rsidR="00BD7D83">
        <w:t xml:space="preserve"> </w:t>
      </w:r>
      <w:r w:rsidR="00BE13E5">
        <w:t xml:space="preserve">ergänzt </w:t>
      </w:r>
      <w:r w:rsidR="00A96E9B" w:rsidRPr="000D7F25">
        <w:t xml:space="preserve">das Smyle Sortiment. Mit </w:t>
      </w:r>
      <w:r w:rsidR="006B7883" w:rsidRPr="000D7F25">
        <w:t>seinen</w:t>
      </w:r>
      <w:r w:rsidR="00A96E9B" w:rsidRPr="000D7F25">
        <w:t xml:space="preserve"> Glasböden und einem Spiegel in der Innentür verleih</w:t>
      </w:r>
      <w:r w:rsidR="006B7883" w:rsidRPr="000D7F25">
        <w:t>t er</w:t>
      </w:r>
      <w:r w:rsidR="00A96E9B" w:rsidRPr="000D7F25">
        <w:t xml:space="preserve"> jedem Bad einen Hauch von Luxus. </w:t>
      </w:r>
      <w:r w:rsidR="006B7883" w:rsidRPr="000D7F25">
        <w:t xml:space="preserve">Optional können </w:t>
      </w:r>
      <w:r w:rsidR="000D7F25">
        <w:t>flexible Ordnungsboxen</w:t>
      </w:r>
      <w:r w:rsidR="000D7F25" w:rsidRPr="000D7F25">
        <w:t xml:space="preserve"> </w:t>
      </w:r>
      <w:r w:rsidR="006B7883" w:rsidRPr="000D7F25">
        <w:t xml:space="preserve">den Stauraum </w:t>
      </w:r>
      <w:r w:rsidR="000D7F25">
        <w:t>der</w:t>
      </w:r>
      <w:r w:rsidR="006B7883" w:rsidRPr="000D7F25">
        <w:t xml:space="preserve"> </w:t>
      </w:r>
      <w:proofErr w:type="spellStart"/>
      <w:r w:rsidR="006B7883" w:rsidRPr="000D7F25">
        <w:t>Badmöbel</w:t>
      </w:r>
      <w:proofErr w:type="spellEnd"/>
      <w:r w:rsidR="006B7883" w:rsidRPr="000D7F25">
        <w:t xml:space="preserve"> </w:t>
      </w:r>
      <w:r w:rsidR="000D7F25">
        <w:t xml:space="preserve">zusätzlich </w:t>
      </w:r>
      <w:r w:rsidR="006B7883" w:rsidRPr="000D7F25">
        <w:t>strukturieren. Ein</w:t>
      </w:r>
      <w:r w:rsidR="00A249C5">
        <w:t>e</w:t>
      </w:r>
      <w:r w:rsidR="006B7883" w:rsidRPr="000D7F25">
        <w:t xml:space="preserve"> </w:t>
      </w:r>
      <w:r w:rsidR="00A249C5" w:rsidRPr="000D7F25">
        <w:t>Wand</w:t>
      </w:r>
      <w:r w:rsidR="00A249C5">
        <w:t>ablage</w:t>
      </w:r>
      <w:r w:rsidR="00A249C5" w:rsidRPr="000D7F25">
        <w:t xml:space="preserve"> </w:t>
      </w:r>
      <w:r w:rsidR="006B7883" w:rsidRPr="000D7F25">
        <w:t xml:space="preserve">mit Handtuchhaken vervollständigt das </w:t>
      </w:r>
      <w:r w:rsidR="008F4C56">
        <w:t>An</w:t>
      </w:r>
      <w:r w:rsidR="008F4C56" w:rsidRPr="000D7F25">
        <w:t>gebot</w:t>
      </w:r>
      <w:r w:rsidR="006B7883" w:rsidRPr="000D7F25">
        <w:t xml:space="preserve">. </w:t>
      </w:r>
    </w:p>
    <w:p w14:paraId="57DCD0AD" w14:textId="38ECE46D" w:rsidR="00A549AB" w:rsidRPr="007C36B9" w:rsidRDefault="00E458EF" w:rsidP="007C36B9">
      <w:pPr>
        <w:rPr>
          <w:b/>
        </w:rPr>
      </w:pPr>
      <w:r w:rsidRPr="00E458EF">
        <w:rPr>
          <w:b/>
        </w:rPr>
        <w:lastRenderedPageBreak/>
        <w:t xml:space="preserve">Vier </w:t>
      </w:r>
      <w:r w:rsidR="008F4C56">
        <w:rPr>
          <w:b/>
        </w:rPr>
        <w:t>attraktive</w:t>
      </w:r>
      <w:r w:rsidR="008F4C56" w:rsidRPr="00E458EF">
        <w:rPr>
          <w:b/>
        </w:rPr>
        <w:t xml:space="preserve"> </w:t>
      </w:r>
      <w:r w:rsidR="006B7883">
        <w:rPr>
          <w:b/>
        </w:rPr>
        <w:t>Möbelf</w:t>
      </w:r>
      <w:r w:rsidRPr="00E458EF">
        <w:rPr>
          <w:b/>
        </w:rPr>
        <w:t>arben</w:t>
      </w:r>
      <w:r w:rsidR="007C36B9">
        <w:rPr>
          <w:b/>
        </w:rPr>
        <w:br/>
      </w:r>
      <w:r w:rsidR="006B7883">
        <w:t xml:space="preserve">Die Möbel der Badserie Geberit Smyle </w:t>
      </w:r>
      <w:r w:rsidR="00C03DCB">
        <w:t xml:space="preserve">gibt </w:t>
      </w:r>
      <w:r w:rsidR="006B7883">
        <w:t>es i</w:t>
      </w:r>
      <w:r w:rsidR="00C03DCB">
        <w:t xml:space="preserve">n den vier Farben </w:t>
      </w:r>
      <w:r w:rsidR="000D7F25">
        <w:t>w</w:t>
      </w:r>
      <w:r w:rsidR="00A549AB">
        <w:t>eiß</w:t>
      </w:r>
      <w:r w:rsidR="006B7883">
        <w:t>-</w:t>
      </w:r>
      <w:r w:rsidR="00BD7D83">
        <w:t>hochglänzend</w:t>
      </w:r>
      <w:r w:rsidR="00A549AB">
        <w:t xml:space="preserve">, </w:t>
      </w:r>
      <w:proofErr w:type="spellStart"/>
      <w:r w:rsidR="000D7F25">
        <w:t>l</w:t>
      </w:r>
      <w:r w:rsidR="00126269">
        <w:t>ava</w:t>
      </w:r>
      <w:proofErr w:type="spellEnd"/>
      <w:r w:rsidR="00BD7D83">
        <w:t xml:space="preserve"> matt</w:t>
      </w:r>
      <w:r w:rsidR="00126269">
        <w:t xml:space="preserve">, </w:t>
      </w:r>
      <w:r w:rsidR="000D7F25">
        <w:t>s</w:t>
      </w:r>
      <w:r w:rsidR="00126269">
        <w:t>and-grau</w:t>
      </w:r>
      <w:r w:rsidR="00C12A93">
        <w:t xml:space="preserve"> hochglä</w:t>
      </w:r>
      <w:r w:rsidR="00BD7D83">
        <w:t>nzend</w:t>
      </w:r>
      <w:r w:rsidR="00126269">
        <w:t xml:space="preserve"> und Nussbaum </w:t>
      </w:r>
      <w:proofErr w:type="spellStart"/>
      <w:r w:rsidR="000D7F25">
        <w:t>h</w:t>
      </w:r>
      <w:r w:rsidR="00126269">
        <w:t>ickory</w:t>
      </w:r>
      <w:proofErr w:type="spellEnd"/>
      <w:r w:rsidR="00A549AB">
        <w:t xml:space="preserve">. </w:t>
      </w:r>
      <w:r w:rsidR="006D1339">
        <w:t>Bei den Seitenschränken sind die</w:t>
      </w:r>
      <w:r w:rsidR="007B5333" w:rsidRPr="001D7B0E">
        <w:rPr>
          <w:rFonts w:eastAsia="Arial"/>
          <w:lang w:val="de-CH"/>
        </w:rPr>
        <w:t xml:space="preserve"> </w:t>
      </w:r>
      <w:r w:rsidR="000D7F25">
        <w:rPr>
          <w:rFonts w:eastAsia="Arial"/>
          <w:lang w:val="de-CH"/>
        </w:rPr>
        <w:t xml:space="preserve">edlen </w:t>
      </w:r>
      <w:r w:rsidR="004808F9">
        <w:rPr>
          <w:rFonts w:eastAsia="Arial"/>
          <w:lang w:val="de-CH"/>
        </w:rPr>
        <w:t>Glasablage</w:t>
      </w:r>
      <w:r w:rsidR="000D7F25">
        <w:rPr>
          <w:rFonts w:eastAsia="Arial"/>
          <w:lang w:val="de-CH"/>
        </w:rPr>
        <w:t>fläche</w:t>
      </w:r>
      <w:r w:rsidR="004808F9">
        <w:rPr>
          <w:rFonts w:eastAsia="Arial"/>
          <w:lang w:val="de-CH"/>
        </w:rPr>
        <w:t>n</w:t>
      </w:r>
      <w:r w:rsidR="000D7F25">
        <w:rPr>
          <w:rFonts w:eastAsia="Arial"/>
          <w:lang w:val="de-CH"/>
        </w:rPr>
        <w:t xml:space="preserve"> </w:t>
      </w:r>
      <w:r w:rsidR="004808F9">
        <w:rPr>
          <w:rFonts w:eastAsia="Arial"/>
          <w:lang w:val="de-CH"/>
        </w:rPr>
        <w:t xml:space="preserve">in der Farbe der Möbel </w:t>
      </w:r>
      <w:r w:rsidR="000D7F25">
        <w:rPr>
          <w:rFonts w:eastAsia="Arial"/>
          <w:lang w:val="de-CH"/>
        </w:rPr>
        <w:t xml:space="preserve">gehalten, bei Nussbaum </w:t>
      </w:r>
      <w:proofErr w:type="spellStart"/>
      <w:r w:rsidR="000D7F25">
        <w:rPr>
          <w:rFonts w:eastAsia="Arial"/>
          <w:lang w:val="de-CH"/>
        </w:rPr>
        <w:t>hickory</w:t>
      </w:r>
      <w:proofErr w:type="spellEnd"/>
      <w:r w:rsidR="000D7F25">
        <w:rPr>
          <w:rFonts w:eastAsia="Arial"/>
          <w:lang w:val="de-CH"/>
        </w:rPr>
        <w:t xml:space="preserve"> in der Farbe </w:t>
      </w:r>
      <w:proofErr w:type="spellStart"/>
      <w:r w:rsidR="000D7F25">
        <w:rPr>
          <w:rFonts w:eastAsia="Arial"/>
          <w:lang w:val="de-CH"/>
        </w:rPr>
        <w:t>lava</w:t>
      </w:r>
      <w:proofErr w:type="spellEnd"/>
      <w:r w:rsidR="000D7F25">
        <w:rPr>
          <w:rFonts w:eastAsia="Arial"/>
          <w:lang w:val="de-CH"/>
        </w:rPr>
        <w:t xml:space="preserve">. </w:t>
      </w:r>
      <w:r w:rsidR="009366A7">
        <w:rPr>
          <w:rFonts w:eastAsia="Arial"/>
          <w:lang w:val="de-CH"/>
        </w:rPr>
        <w:t xml:space="preserve">Auch die </w:t>
      </w:r>
      <w:r w:rsidR="002761F3">
        <w:rPr>
          <w:rFonts w:eastAsia="Arial"/>
          <w:lang w:val="de-CH"/>
        </w:rPr>
        <w:t xml:space="preserve">Griffleisten </w:t>
      </w:r>
      <w:r w:rsidR="009366A7">
        <w:rPr>
          <w:rFonts w:eastAsia="Arial"/>
          <w:lang w:val="de-CH"/>
        </w:rPr>
        <w:t xml:space="preserve">greifen </w:t>
      </w:r>
      <w:r w:rsidR="008F4C56">
        <w:rPr>
          <w:rFonts w:eastAsia="Arial"/>
          <w:lang w:val="de-CH"/>
        </w:rPr>
        <w:t>die Farben der Möbelfronten</w:t>
      </w:r>
      <w:r w:rsidR="009366A7">
        <w:rPr>
          <w:rFonts w:eastAsia="Arial"/>
          <w:lang w:val="de-CH"/>
        </w:rPr>
        <w:t xml:space="preserve"> auf</w:t>
      </w:r>
      <w:r w:rsidR="008F4C56">
        <w:rPr>
          <w:rFonts w:eastAsia="Arial"/>
          <w:lang w:val="de-CH"/>
        </w:rPr>
        <w:t xml:space="preserve">. </w:t>
      </w:r>
      <w:r w:rsidR="000D7F25">
        <w:rPr>
          <w:rFonts w:eastAsia="Arial"/>
          <w:lang w:val="de-CH"/>
        </w:rPr>
        <w:t>Daraus ergibt sich ein moderne</w:t>
      </w:r>
      <w:r w:rsidR="008F4C56">
        <w:rPr>
          <w:rFonts w:eastAsia="Arial"/>
          <w:lang w:val="de-CH"/>
        </w:rPr>
        <w:t>s, einheitliches Badambiente</w:t>
      </w:r>
      <w:r w:rsidR="000D7F25">
        <w:rPr>
          <w:rFonts w:eastAsia="Arial"/>
          <w:lang w:val="de-CH"/>
        </w:rPr>
        <w:t xml:space="preserve">.  </w:t>
      </w:r>
    </w:p>
    <w:p w14:paraId="1BCCA292" w14:textId="3C67D3BA" w:rsidR="00E458EF" w:rsidRDefault="008A3FD1" w:rsidP="007C36B9">
      <w:pPr>
        <w:rPr>
          <w:bCs/>
        </w:rPr>
      </w:pPr>
      <w:r>
        <w:rPr>
          <w:b/>
        </w:rPr>
        <w:t xml:space="preserve">Reinigungsfreundliche </w:t>
      </w:r>
      <w:r w:rsidR="00110E37">
        <w:rPr>
          <w:b/>
        </w:rPr>
        <w:t>K</w:t>
      </w:r>
      <w:r>
        <w:rPr>
          <w:b/>
        </w:rPr>
        <w:t>eramik</w:t>
      </w:r>
      <w:r w:rsidR="007C36B9">
        <w:rPr>
          <w:b/>
        </w:rPr>
        <w:br/>
      </w:r>
      <w:r w:rsidR="00C8579B">
        <w:t xml:space="preserve">Auch die </w:t>
      </w:r>
      <w:r w:rsidR="00C03DCB">
        <w:t>Smyle</w:t>
      </w:r>
      <w:r w:rsidR="002A2B4A">
        <w:t xml:space="preserve"> WCs und Bidets </w:t>
      </w:r>
      <w:r w:rsidR="00450084">
        <w:t>lehnen sich</w:t>
      </w:r>
      <w:r w:rsidR="006F1019">
        <w:t xml:space="preserve"> </w:t>
      </w:r>
      <w:r w:rsidR="008F4C56">
        <w:t xml:space="preserve">in </w:t>
      </w:r>
      <w:r w:rsidR="006F1019">
        <w:t xml:space="preserve">ihrer </w:t>
      </w:r>
      <w:r w:rsidR="00126269">
        <w:t xml:space="preserve">Formensprache an das </w:t>
      </w:r>
      <w:r w:rsidR="006F1019">
        <w:t xml:space="preserve">Design der Waschtische an. </w:t>
      </w:r>
      <w:r w:rsidR="00AE0E91">
        <w:t xml:space="preserve">Neu im Sortiment sind ein Wand-WC und Bidet mit eckigem Design. </w:t>
      </w:r>
      <w:r>
        <w:t xml:space="preserve">Sie </w:t>
      </w:r>
      <w:r w:rsidR="00126269">
        <w:t>haben eine komplett geschlossene Außenform</w:t>
      </w:r>
      <w:r>
        <w:t xml:space="preserve"> und</w:t>
      </w:r>
      <w:r w:rsidR="00126269">
        <w:t xml:space="preserve"> sind</w:t>
      </w:r>
      <w:r>
        <w:t xml:space="preserve"> daher </w:t>
      </w:r>
      <w:r w:rsidR="00D56CE7">
        <w:t>besonders</w:t>
      </w:r>
      <w:r>
        <w:t xml:space="preserve"> reinigungsfreundlich. </w:t>
      </w:r>
      <w:r w:rsidR="00D46C10">
        <w:t>Das</w:t>
      </w:r>
      <w:r>
        <w:t xml:space="preserve"> WC </w:t>
      </w:r>
      <w:r w:rsidR="00D46C10">
        <w:t xml:space="preserve">wird </w:t>
      </w:r>
      <w:r>
        <w:t xml:space="preserve">mit spülrandloser </w:t>
      </w:r>
      <w:proofErr w:type="spellStart"/>
      <w:r w:rsidR="00AE0E91">
        <w:t>Rimfree</w:t>
      </w:r>
      <w:proofErr w:type="spellEnd"/>
      <w:r w:rsidR="00AE0E91">
        <w:t>-</w:t>
      </w:r>
      <w:r>
        <w:t xml:space="preserve">Keramik ausgeliefert, was den Reinigungsaufwand </w:t>
      </w:r>
      <w:r w:rsidR="00D46C10">
        <w:t xml:space="preserve">deutlich </w:t>
      </w:r>
      <w:r>
        <w:t>reduziert und die Hygiene erhöht.</w:t>
      </w:r>
      <w:r w:rsidR="00AE0E91">
        <w:t xml:space="preserve"> Der WC-Sitz ist in zwei schlanken Design-</w:t>
      </w:r>
      <w:r w:rsidR="00AE0E91" w:rsidRPr="009E27C7">
        <w:t xml:space="preserve">Varianten als Sandwich und </w:t>
      </w:r>
      <w:proofErr w:type="spellStart"/>
      <w:r w:rsidR="00AE0E91" w:rsidRPr="009E27C7">
        <w:t>Wrap</w:t>
      </w:r>
      <w:r w:rsidR="00F1279E" w:rsidRPr="009E27C7">
        <w:t>-o</w:t>
      </w:r>
      <w:r w:rsidR="00AE0E91" w:rsidRPr="009E27C7">
        <w:t>ver</w:t>
      </w:r>
      <w:proofErr w:type="spellEnd"/>
      <w:r w:rsidR="00AE0E91" w:rsidRPr="009E27C7">
        <w:t xml:space="preserve"> erhältlich, wahlweise als Modell mit Absenkautomatik oder zusätzlich mit </w:t>
      </w:r>
      <w:proofErr w:type="spellStart"/>
      <w:r w:rsidR="00AE0E91" w:rsidRPr="009E27C7">
        <w:t>QuickRelease</w:t>
      </w:r>
      <w:proofErr w:type="spellEnd"/>
      <w:r w:rsidR="00644940" w:rsidRPr="009E27C7">
        <w:t>-</w:t>
      </w:r>
      <w:r w:rsidR="00AE0E91" w:rsidRPr="009E27C7">
        <w:t>Funktion, die</w:t>
      </w:r>
      <w:r w:rsidR="00AE0E91">
        <w:t xml:space="preserve"> ein einfaches Abnehmen ermöglicht.</w:t>
      </w:r>
      <w:r>
        <w:t xml:space="preserve"> </w:t>
      </w:r>
      <w:r w:rsidR="00AE0E91">
        <w:rPr>
          <w:bCs/>
        </w:rPr>
        <w:t>So sind</w:t>
      </w:r>
      <w:r w:rsidR="005F4206">
        <w:rPr>
          <w:bCs/>
        </w:rPr>
        <w:t xml:space="preserve"> die Objekte besonders pflegeleicht und hygienisch.</w:t>
      </w:r>
    </w:p>
    <w:p w14:paraId="0A97115B" w14:textId="000574B0" w:rsidR="00110E37" w:rsidRPr="00110E37" w:rsidRDefault="00472DDF" w:rsidP="007C36B9">
      <w:r w:rsidRPr="002C1E0E">
        <w:rPr>
          <w:b/>
        </w:rPr>
        <w:t>WCs und Bidets: einfache Montage</w:t>
      </w:r>
      <w:r w:rsidRPr="002C1E0E">
        <w:t xml:space="preserve"> </w:t>
      </w:r>
      <w:r w:rsidRPr="002C1E0E">
        <w:br/>
      </w:r>
      <w:r w:rsidR="00A33859" w:rsidRPr="002C1E0E">
        <w:t>Dank</w:t>
      </w:r>
      <w:r w:rsidRPr="002C1E0E">
        <w:t xml:space="preserve"> </w:t>
      </w:r>
      <w:r w:rsidR="00A33859" w:rsidRPr="002C1E0E">
        <w:t xml:space="preserve">der Geberit Befestigung EFF2 (Easy Fast Fix) lassen sich </w:t>
      </w:r>
      <w:r w:rsidR="00110E37" w:rsidRPr="002C1E0E">
        <w:t xml:space="preserve">Wand-WC und Bidet </w:t>
      </w:r>
      <w:r w:rsidR="00A33859" w:rsidRPr="002C1E0E">
        <w:t>schnell und sicher montieren:</w:t>
      </w:r>
      <w:r w:rsidR="00110E37" w:rsidRPr="002C1E0E">
        <w:t xml:space="preserve"> Die wandhängenden WCs werden mit vormontierten Befestigungen geliefert – </w:t>
      </w:r>
      <w:r w:rsidR="00A33859" w:rsidRPr="002C1E0E">
        <w:t xml:space="preserve">bei der </w:t>
      </w:r>
      <w:r w:rsidR="00A33859" w:rsidRPr="009E27C7">
        <w:t xml:space="preserve">Montage muss der </w:t>
      </w:r>
      <w:r w:rsidR="00110E37" w:rsidRPr="009E27C7">
        <w:t>Installateur die WC-Keramik lediglich</w:t>
      </w:r>
      <w:r w:rsidR="00A33859" w:rsidRPr="009E27C7">
        <w:t xml:space="preserve"> auf die Gewindestangen in der Wand aufstecken und anschließend mit einem </w:t>
      </w:r>
      <w:r w:rsidR="002C1E0E" w:rsidRPr="009E27C7">
        <w:t>Inbusschlüssel</w:t>
      </w:r>
      <w:r w:rsidR="00A33859" w:rsidRPr="009E27C7">
        <w:t xml:space="preserve"> von oben durch die Löcher für die WC-Sitzbefestigung festdrehen.</w:t>
      </w:r>
      <w:r w:rsidR="00A33859">
        <w:t xml:space="preserve"> </w:t>
      </w:r>
    </w:p>
    <w:p w14:paraId="27DD49F4" w14:textId="77777777" w:rsidR="00D56CE7" w:rsidRDefault="00D56CE7" w:rsidP="00DF4612">
      <w:pPr>
        <w:spacing w:after="0" w:line="360" w:lineRule="auto"/>
        <w:rPr>
          <w:b/>
          <w:bCs/>
        </w:rPr>
      </w:pPr>
    </w:p>
    <w:p w14:paraId="26EF4D14" w14:textId="77777777" w:rsidR="008C3963" w:rsidRPr="006D5D36" w:rsidRDefault="008C3963" w:rsidP="00DF4612">
      <w:pPr>
        <w:spacing w:after="0" w:line="360" w:lineRule="auto"/>
        <w:rPr>
          <w:b/>
          <w:bCs/>
        </w:rPr>
      </w:pPr>
    </w:p>
    <w:p w14:paraId="2EA13377" w14:textId="0BEA9845" w:rsidR="00A51C53" w:rsidRPr="00A51C53" w:rsidRDefault="00C2107F" w:rsidP="00A51C53">
      <w:pPr>
        <w:pStyle w:val="Untertitel"/>
      </w:pPr>
      <w:r>
        <w:t>B</w:t>
      </w:r>
      <w:r w:rsidR="005B491D">
        <w:t>ildmaterial</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0" w:type="dxa"/>
          <w:bottom w:w="57" w:type="dxa"/>
          <w:right w:w="0" w:type="dxa"/>
        </w:tblCellMar>
        <w:tblLook w:val="04A0" w:firstRow="1" w:lastRow="0" w:firstColumn="1" w:lastColumn="0" w:noHBand="0" w:noVBand="1"/>
      </w:tblPr>
      <w:tblGrid>
        <w:gridCol w:w="4240"/>
        <w:gridCol w:w="5114"/>
      </w:tblGrid>
      <w:tr w:rsidR="008C40D9" w14:paraId="54812E62" w14:textId="77777777" w:rsidTr="00522A16">
        <w:trPr>
          <w:cantSplit/>
          <w:trHeight w:val="2334"/>
        </w:trPr>
        <w:tc>
          <w:tcPr>
            <w:tcW w:w="4240" w:type="dxa"/>
          </w:tcPr>
          <w:p w14:paraId="50218B1B" w14:textId="547CE4A5" w:rsidR="00D365D8" w:rsidRDefault="00622AC4" w:rsidP="00076A04">
            <w:pPr>
              <w:rPr>
                <w:noProof/>
                <w:lang w:eastAsia="de-DE"/>
              </w:rPr>
            </w:pPr>
            <w:r>
              <w:rPr>
                <w:noProof/>
                <w:lang w:eastAsia="de-DE"/>
              </w:rPr>
              <w:drawing>
                <wp:anchor distT="0" distB="0" distL="114300" distR="114300" simplePos="0" relativeHeight="251658240" behindDoc="0" locked="0" layoutInCell="1" allowOverlap="1" wp14:anchorId="24D06E7F" wp14:editId="2D64341E">
                  <wp:simplePos x="0" y="0"/>
                  <wp:positionH relativeFrom="column">
                    <wp:posOffset>0</wp:posOffset>
                  </wp:positionH>
                  <wp:positionV relativeFrom="paragraph">
                    <wp:posOffset>0</wp:posOffset>
                  </wp:positionV>
                  <wp:extent cx="1714500" cy="1143635"/>
                  <wp:effectExtent l="0" t="0" r="12700" b="0"/>
                  <wp:wrapTight wrapText="bothSides">
                    <wp:wrapPolygon edited="0">
                      <wp:start x="0" y="0"/>
                      <wp:lineTo x="0" y="21108"/>
                      <wp:lineTo x="21440" y="21108"/>
                      <wp:lineTo x="21440" y="0"/>
                      <wp:lineTo x="0" y="0"/>
                    </wp:wrapPolygon>
                  </wp:wrapTight>
                  <wp:docPr id="3" name="Bild 3" descr="Daten:Kunden:GEBERIT:Messen:2019:BAU:Pressemappe:Geberit_Smyle:Bilder:2019 Bathroom 06 D Geberit Smy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Kunden:GEBERIT:Messen:2019:BAU:Pressemappe:Geberit_Smyle:Bilder:2019 Bathroom 06 D Geberit Smyle.jpg"/>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1714500" cy="114363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114" w:type="dxa"/>
          </w:tcPr>
          <w:p w14:paraId="31E25FC7" w14:textId="151B3331" w:rsidR="00D365D8" w:rsidRPr="005F7702" w:rsidRDefault="00D365D8" w:rsidP="00622AC4">
            <w:pPr>
              <w:widowControl w:val="0"/>
              <w:autoSpaceDE w:val="0"/>
              <w:autoSpaceDN w:val="0"/>
              <w:adjustRightInd w:val="0"/>
              <w:rPr>
                <w:b/>
                <w:color w:val="000000"/>
              </w:rPr>
            </w:pPr>
            <w:r w:rsidRPr="005F7702">
              <w:rPr>
                <w:b/>
                <w:color w:val="000000"/>
              </w:rPr>
              <w:t>[</w:t>
            </w:r>
            <w:r w:rsidR="008A21DF">
              <w:rPr>
                <w:b/>
                <w:color w:val="000000"/>
              </w:rPr>
              <w:t>Geberit_</w:t>
            </w:r>
            <w:r w:rsidR="00786257">
              <w:rPr>
                <w:b/>
                <w:color w:val="000000"/>
              </w:rPr>
              <w:t>Smyle</w:t>
            </w:r>
            <w:r w:rsidR="00A20F70">
              <w:rPr>
                <w:rFonts w:eastAsia="MS Mincho"/>
                <w:b/>
                <w:szCs w:val="20"/>
                <w:lang w:eastAsia="ja-JP"/>
              </w:rPr>
              <w:t>_</w:t>
            </w:r>
            <w:r w:rsidR="00622AC4">
              <w:rPr>
                <w:rFonts w:eastAsia="MS Mincho"/>
                <w:b/>
                <w:szCs w:val="20"/>
                <w:lang w:eastAsia="ja-JP"/>
              </w:rPr>
              <w:t>Waschtisch</w:t>
            </w:r>
            <w:r w:rsidR="00564844">
              <w:rPr>
                <w:rFonts w:eastAsia="MS Mincho"/>
                <w:b/>
                <w:szCs w:val="20"/>
                <w:lang w:eastAsia="ja-JP"/>
              </w:rPr>
              <w:t>_</w:t>
            </w:r>
            <w:r w:rsidR="00C12A93">
              <w:rPr>
                <w:rFonts w:eastAsia="MS Mincho"/>
                <w:b/>
                <w:szCs w:val="20"/>
                <w:lang w:eastAsia="ja-JP"/>
              </w:rPr>
              <w:t>soft</w:t>
            </w:r>
            <w:r w:rsidR="00564844">
              <w:rPr>
                <w:rFonts w:eastAsia="MS Mincho"/>
                <w:b/>
                <w:szCs w:val="20"/>
                <w:lang w:eastAsia="ja-JP"/>
              </w:rPr>
              <w:t>-geometrisch</w:t>
            </w:r>
            <w:r>
              <w:rPr>
                <w:rFonts w:eastAsia="MS Mincho"/>
                <w:b/>
                <w:lang w:eastAsia="ja-JP"/>
              </w:rPr>
              <w:t>.jpg</w:t>
            </w:r>
            <w:r w:rsidRPr="005F7702">
              <w:rPr>
                <w:b/>
                <w:color w:val="000000"/>
              </w:rPr>
              <w:t>]</w:t>
            </w:r>
            <w:r w:rsidR="00B132B1">
              <w:rPr>
                <w:b/>
                <w:color w:val="000000"/>
              </w:rPr>
              <w:br/>
            </w:r>
            <w:r w:rsidR="00786257">
              <w:rPr>
                <w:color w:val="000000"/>
                <w:szCs w:val="20"/>
              </w:rPr>
              <w:t xml:space="preserve">Das Waschtischdesign der Komplettbad-Serie Geberit Smyle in neuem Look: Die </w:t>
            </w:r>
            <w:r w:rsidR="005B1082">
              <w:rPr>
                <w:color w:val="000000"/>
                <w:szCs w:val="20"/>
              </w:rPr>
              <w:t>im Innenbecken abgerundete Form</w:t>
            </w:r>
            <w:r w:rsidR="00786257">
              <w:rPr>
                <w:color w:val="000000"/>
                <w:szCs w:val="20"/>
              </w:rPr>
              <w:t xml:space="preserve"> verleiht der </w:t>
            </w:r>
            <w:r w:rsidR="009C1E8F">
              <w:rPr>
                <w:color w:val="000000"/>
                <w:szCs w:val="20"/>
              </w:rPr>
              <w:t xml:space="preserve">eckigen </w:t>
            </w:r>
            <w:r w:rsidR="00786257">
              <w:rPr>
                <w:color w:val="000000"/>
                <w:szCs w:val="20"/>
              </w:rPr>
              <w:t>Keramik eine elegante Modernität</w:t>
            </w:r>
            <w:r w:rsidR="00922B14">
              <w:rPr>
                <w:color w:val="000000"/>
                <w:szCs w:val="20"/>
              </w:rPr>
              <w:t>.</w:t>
            </w:r>
            <w:r w:rsidR="00713837" w:rsidRPr="00713837">
              <w:rPr>
                <w:color w:val="000000"/>
              </w:rPr>
              <w:t xml:space="preserve"> </w:t>
            </w:r>
            <w:r w:rsidR="00622AC4">
              <w:rPr>
                <w:color w:val="000000"/>
              </w:rPr>
              <w:t>Mit passenden Unter- und Seitenschränken bietet der Waschplatz viel Stauraum.</w:t>
            </w:r>
            <w:r w:rsidR="00713837">
              <w:rPr>
                <w:color w:val="000000"/>
              </w:rPr>
              <w:br/>
            </w:r>
            <w:r w:rsidR="00713837" w:rsidRPr="00713837">
              <w:rPr>
                <w:color w:val="000000"/>
              </w:rPr>
              <w:t>Foto: Geberit</w:t>
            </w:r>
          </w:p>
        </w:tc>
      </w:tr>
      <w:tr w:rsidR="001566B3" w14:paraId="60EFA695" w14:textId="77777777" w:rsidTr="00522A16">
        <w:trPr>
          <w:cantSplit/>
          <w:trHeight w:val="1956"/>
        </w:trPr>
        <w:tc>
          <w:tcPr>
            <w:tcW w:w="4240" w:type="dxa"/>
          </w:tcPr>
          <w:p w14:paraId="44386AA7" w14:textId="4FA5CB4D" w:rsidR="001566B3" w:rsidRDefault="00F81BD9" w:rsidP="00076A04">
            <w:pPr>
              <w:rPr>
                <w:noProof/>
                <w:lang w:eastAsia="de-DE"/>
              </w:rPr>
            </w:pPr>
            <w:r>
              <w:rPr>
                <w:noProof/>
                <w:lang w:eastAsia="de-DE"/>
              </w:rPr>
              <w:lastRenderedPageBreak/>
              <w:drawing>
                <wp:anchor distT="0" distB="0" distL="114300" distR="114300" simplePos="0" relativeHeight="251662336" behindDoc="0" locked="0" layoutInCell="1" allowOverlap="1" wp14:anchorId="3D8CC292" wp14:editId="21E96C8B">
                  <wp:simplePos x="0" y="0"/>
                  <wp:positionH relativeFrom="column">
                    <wp:posOffset>17780</wp:posOffset>
                  </wp:positionH>
                  <wp:positionV relativeFrom="paragraph">
                    <wp:posOffset>37465</wp:posOffset>
                  </wp:positionV>
                  <wp:extent cx="1715770" cy="1224280"/>
                  <wp:effectExtent l="0" t="0" r="11430" b="0"/>
                  <wp:wrapTight wrapText="bothSides">
                    <wp:wrapPolygon edited="0">
                      <wp:start x="0" y="0"/>
                      <wp:lineTo x="0" y="21062"/>
                      <wp:lineTo x="21424" y="21062"/>
                      <wp:lineTo x="21424" y="0"/>
                      <wp:lineTo x="0" y="0"/>
                    </wp:wrapPolygon>
                  </wp:wrapTight>
                  <wp:docPr id="8" name="Bild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1715770" cy="122428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114" w:type="dxa"/>
          </w:tcPr>
          <w:p w14:paraId="43605026" w14:textId="020C197F" w:rsidR="001566B3" w:rsidRPr="005F7702" w:rsidRDefault="001566B3" w:rsidP="00564844">
            <w:pPr>
              <w:widowControl w:val="0"/>
              <w:autoSpaceDE w:val="0"/>
              <w:autoSpaceDN w:val="0"/>
              <w:adjustRightInd w:val="0"/>
              <w:rPr>
                <w:b/>
                <w:color w:val="000000"/>
              </w:rPr>
            </w:pPr>
            <w:r w:rsidRPr="005F7702">
              <w:rPr>
                <w:b/>
                <w:color w:val="000000"/>
              </w:rPr>
              <w:t>[</w:t>
            </w:r>
            <w:r>
              <w:rPr>
                <w:b/>
                <w:color w:val="000000"/>
              </w:rPr>
              <w:t>Geberit_Smyle</w:t>
            </w:r>
            <w:r>
              <w:rPr>
                <w:rFonts w:eastAsia="MS Mincho"/>
                <w:b/>
                <w:szCs w:val="20"/>
                <w:lang w:eastAsia="ja-JP"/>
              </w:rPr>
              <w:t>_Waschtisch</w:t>
            </w:r>
            <w:r w:rsidR="00564844">
              <w:rPr>
                <w:rFonts w:eastAsia="MS Mincho"/>
                <w:b/>
                <w:szCs w:val="20"/>
                <w:lang w:eastAsia="ja-JP"/>
              </w:rPr>
              <w:t>_</w:t>
            </w:r>
            <w:r w:rsidR="00C12A93">
              <w:rPr>
                <w:rFonts w:eastAsia="MS Mincho"/>
                <w:b/>
                <w:szCs w:val="20"/>
                <w:lang w:eastAsia="ja-JP"/>
              </w:rPr>
              <w:t>soft</w:t>
            </w:r>
            <w:r w:rsidR="00564844">
              <w:rPr>
                <w:rFonts w:eastAsia="MS Mincho"/>
                <w:b/>
                <w:szCs w:val="20"/>
                <w:lang w:eastAsia="ja-JP"/>
              </w:rPr>
              <w:t>-organisch</w:t>
            </w:r>
            <w:r>
              <w:rPr>
                <w:rFonts w:eastAsia="MS Mincho"/>
                <w:b/>
                <w:lang w:eastAsia="ja-JP"/>
              </w:rPr>
              <w:t>.jpg</w:t>
            </w:r>
            <w:r w:rsidRPr="005F7702">
              <w:rPr>
                <w:b/>
                <w:color w:val="000000"/>
              </w:rPr>
              <w:t>]</w:t>
            </w:r>
            <w:r>
              <w:rPr>
                <w:b/>
                <w:color w:val="000000"/>
              </w:rPr>
              <w:br/>
            </w:r>
            <w:r w:rsidR="00564844">
              <w:rPr>
                <w:color w:val="000000"/>
                <w:szCs w:val="20"/>
              </w:rPr>
              <w:t xml:space="preserve">Geberit Smyle bietet eine große Vielfalt an Waschtischen: Die </w:t>
            </w:r>
            <w:r w:rsidR="00C12A93">
              <w:rPr>
                <w:color w:val="000000"/>
                <w:szCs w:val="20"/>
              </w:rPr>
              <w:t>soft</w:t>
            </w:r>
            <w:r w:rsidR="00564844">
              <w:rPr>
                <w:color w:val="000000"/>
                <w:szCs w:val="20"/>
              </w:rPr>
              <w:t>-organische Variante hat vorne leicht gerundete Kanten</w:t>
            </w:r>
            <w:r w:rsidR="00A05B2E">
              <w:rPr>
                <w:color w:val="000000"/>
                <w:szCs w:val="20"/>
              </w:rPr>
              <w:t>.</w:t>
            </w:r>
            <w:r w:rsidR="00564844">
              <w:rPr>
                <w:color w:val="000000"/>
                <w:szCs w:val="20"/>
              </w:rPr>
              <w:t xml:space="preserve"> </w:t>
            </w:r>
            <w:r w:rsidR="00936D45">
              <w:rPr>
                <w:color w:val="000000"/>
                <w:szCs w:val="20"/>
              </w:rPr>
              <w:br/>
            </w:r>
            <w:r w:rsidRPr="00713837">
              <w:rPr>
                <w:color w:val="000000"/>
              </w:rPr>
              <w:t>Foto: Geberit</w:t>
            </w:r>
          </w:p>
        </w:tc>
      </w:tr>
      <w:tr w:rsidR="00622AC4" w14:paraId="306ABC45" w14:textId="77777777" w:rsidTr="00522A16">
        <w:trPr>
          <w:cantSplit/>
          <w:trHeight w:val="2088"/>
        </w:trPr>
        <w:tc>
          <w:tcPr>
            <w:tcW w:w="4240" w:type="dxa"/>
          </w:tcPr>
          <w:p w14:paraId="4EEF750D" w14:textId="1D312670" w:rsidR="00622AC4" w:rsidRDefault="00332870" w:rsidP="00076A04">
            <w:pPr>
              <w:rPr>
                <w:noProof/>
                <w:lang w:eastAsia="de-DE"/>
              </w:rPr>
            </w:pPr>
            <w:bookmarkStart w:id="0" w:name="_GoBack"/>
            <w:bookmarkEnd w:id="0"/>
            <w:r>
              <w:rPr>
                <w:noProof/>
                <w:lang w:eastAsia="de-DE"/>
              </w:rPr>
              <w:drawing>
                <wp:anchor distT="0" distB="0" distL="114300" distR="114300" simplePos="0" relativeHeight="251661312" behindDoc="0" locked="0" layoutInCell="1" allowOverlap="1" wp14:anchorId="6418C774" wp14:editId="762D43F3">
                  <wp:simplePos x="0" y="0"/>
                  <wp:positionH relativeFrom="column">
                    <wp:posOffset>0</wp:posOffset>
                  </wp:positionH>
                  <wp:positionV relativeFrom="paragraph">
                    <wp:posOffset>0</wp:posOffset>
                  </wp:positionV>
                  <wp:extent cx="1732280" cy="1299210"/>
                  <wp:effectExtent l="0" t="0" r="0" b="0"/>
                  <wp:wrapTight wrapText="bothSides">
                    <wp:wrapPolygon edited="0">
                      <wp:start x="0" y="0"/>
                      <wp:lineTo x="0" y="21114"/>
                      <wp:lineTo x="21220" y="21114"/>
                      <wp:lineTo x="21220" y="0"/>
                      <wp:lineTo x="0" y="0"/>
                    </wp:wrapPolygon>
                  </wp:wrapTight>
                  <wp:docPr id="6" name="Bild 6" descr="Daten:Kunden:GEBERIT:Messen:2019:BAU:Pressemappe:Geberit_Smyle:Bilder:Geberit_Smyle_Milieu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aten:Kunden:GEBERIT:Messen:2019:BAU:Pressemappe:Geberit_Smyle:Bilder:Geberit_Smyle_Milieu1.jpg"/>
                          <pic:cNvPicPr>
                            <a:picLocks noChangeAspect="1" noChangeArrowheads="1"/>
                          </pic:cNvPicPr>
                        </pic:nvPicPr>
                        <pic:blipFill>
                          <a:blip r:embed="rId14" cstate="screen">
                            <a:extLst>
                              <a:ext uri="{28A0092B-C50C-407E-A947-70E740481C1C}">
                                <a14:useLocalDpi xmlns:a14="http://schemas.microsoft.com/office/drawing/2010/main"/>
                              </a:ext>
                            </a:extLst>
                          </a:blip>
                          <a:srcRect/>
                          <a:stretch>
                            <a:fillRect/>
                          </a:stretch>
                        </pic:blipFill>
                        <pic:spPr bwMode="auto">
                          <a:xfrm>
                            <a:off x="0" y="0"/>
                            <a:ext cx="1732280" cy="129921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114" w:type="dxa"/>
          </w:tcPr>
          <w:p w14:paraId="536A4F22" w14:textId="5C3DD319" w:rsidR="00622AC4" w:rsidRPr="005F7702" w:rsidRDefault="00622AC4" w:rsidP="001D518D">
            <w:pPr>
              <w:widowControl w:val="0"/>
              <w:autoSpaceDE w:val="0"/>
              <w:autoSpaceDN w:val="0"/>
              <w:adjustRightInd w:val="0"/>
              <w:rPr>
                <w:b/>
                <w:color w:val="000000"/>
              </w:rPr>
            </w:pPr>
            <w:r w:rsidRPr="005F7702">
              <w:rPr>
                <w:b/>
                <w:color w:val="000000"/>
              </w:rPr>
              <w:t>[</w:t>
            </w:r>
            <w:r>
              <w:rPr>
                <w:b/>
                <w:color w:val="000000"/>
              </w:rPr>
              <w:t>Geberit_Smyle</w:t>
            </w:r>
            <w:r>
              <w:rPr>
                <w:rFonts w:eastAsia="MS Mincho"/>
                <w:b/>
                <w:szCs w:val="20"/>
                <w:lang w:eastAsia="ja-JP"/>
              </w:rPr>
              <w:t>_Milieu1</w:t>
            </w:r>
            <w:r>
              <w:rPr>
                <w:rFonts w:eastAsia="MS Mincho"/>
                <w:b/>
                <w:lang w:eastAsia="ja-JP"/>
              </w:rPr>
              <w:t>.jpg</w:t>
            </w:r>
            <w:r w:rsidRPr="005F7702">
              <w:rPr>
                <w:b/>
                <w:color w:val="000000"/>
              </w:rPr>
              <w:t>]</w:t>
            </w:r>
            <w:r>
              <w:rPr>
                <w:b/>
                <w:color w:val="000000"/>
              </w:rPr>
              <w:br/>
            </w:r>
            <w:r w:rsidR="00332870">
              <w:t xml:space="preserve">Die Komplettbad-Serie Geberit Smyle überzeugt mit Harmonie und Leichtigkeit. </w:t>
            </w:r>
            <w:r w:rsidR="001D518D">
              <w:t xml:space="preserve">Sie bietet eine Vielfalt an Waschtischen, </w:t>
            </w:r>
            <w:r w:rsidR="00D869FF">
              <w:t xml:space="preserve">kombinierbaren Schrankelementen </w:t>
            </w:r>
            <w:r w:rsidR="001D518D">
              <w:t>sowie</w:t>
            </w:r>
            <w:r w:rsidR="00332870">
              <w:t xml:space="preserve"> </w:t>
            </w:r>
            <w:r w:rsidR="005B1082">
              <w:t xml:space="preserve">eine </w:t>
            </w:r>
            <w:r w:rsidR="00332870" w:rsidRPr="00A249C5">
              <w:t>Wand</w:t>
            </w:r>
            <w:r w:rsidR="005B1082" w:rsidRPr="00A249C5">
              <w:t>ablage</w:t>
            </w:r>
            <w:r w:rsidR="00332870">
              <w:t xml:space="preserve"> </w:t>
            </w:r>
            <w:r w:rsidR="001D518D">
              <w:t>für die individuelle Badgestaltung</w:t>
            </w:r>
            <w:r w:rsidR="00332870">
              <w:t>.</w:t>
            </w:r>
            <w:r>
              <w:rPr>
                <w:color w:val="000000"/>
              </w:rPr>
              <w:br/>
            </w:r>
            <w:r w:rsidRPr="00713837">
              <w:rPr>
                <w:color w:val="000000"/>
              </w:rPr>
              <w:t>Foto: Geberit</w:t>
            </w:r>
          </w:p>
        </w:tc>
      </w:tr>
      <w:tr w:rsidR="008C40D9" w14:paraId="68061968" w14:textId="77777777" w:rsidTr="00522A16">
        <w:trPr>
          <w:cantSplit/>
          <w:trHeight w:val="1964"/>
        </w:trPr>
        <w:tc>
          <w:tcPr>
            <w:tcW w:w="4240" w:type="dxa"/>
          </w:tcPr>
          <w:p w14:paraId="374701C9" w14:textId="0FD4980C" w:rsidR="008C40D9" w:rsidRDefault="00622AC4" w:rsidP="00076A04">
            <w:pPr>
              <w:rPr>
                <w:noProof/>
                <w:lang w:eastAsia="de-DE"/>
              </w:rPr>
            </w:pPr>
            <w:r>
              <w:rPr>
                <w:noProof/>
                <w:lang w:eastAsia="de-DE"/>
              </w:rPr>
              <w:drawing>
                <wp:anchor distT="0" distB="0" distL="114300" distR="114300" simplePos="0" relativeHeight="251660288" behindDoc="0" locked="0" layoutInCell="1" allowOverlap="1" wp14:anchorId="6FE1CED0" wp14:editId="7C05E5BD">
                  <wp:simplePos x="0" y="0"/>
                  <wp:positionH relativeFrom="column">
                    <wp:posOffset>0</wp:posOffset>
                  </wp:positionH>
                  <wp:positionV relativeFrom="paragraph">
                    <wp:posOffset>0</wp:posOffset>
                  </wp:positionV>
                  <wp:extent cx="1143000" cy="1758950"/>
                  <wp:effectExtent l="0" t="0" r="0" b="0"/>
                  <wp:wrapTight wrapText="bothSides">
                    <wp:wrapPolygon edited="0">
                      <wp:start x="0" y="0"/>
                      <wp:lineTo x="0" y="21210"/>
                      <wp:lineTo x="21120" y="21210"/>
                      <wp:lineTo x="21120" y="0"/>
                      <wp:lineTo x="0" y="0"/>
                    </wp:wrapPolygon>
                  </wp:wrapTight>
                  <wp:docPr id="5" name="Bild 5" descr="Daten:Kunden:GEBERIT:Messen:2019:BAU:Pressemappe:Geberit_Smyle:Bilder:2019 Bathroom 06 C 02 open cabinet Geberit Smy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aten:Kunden:GEBERIT:Messen:2019:BAU:Pressemappe:Geberit_Smyle:Bilder:2019 Bathroom 06 C 02 open cabinet Geberit Smyle.jpg"/>
                          <pic:cNvPicPr>
                            <a:picLocks noChangeAspect="1" noChangeArrowheads="1"/>
                          </pic:cNvPicPr>
                        </pic:nvPicPr>
                        <pic:blipFill>
                          <a:blip r:embed="rId15" cstate="screen">
                            <a:extLst>
                              <a:ext uri="{28A0092B-C50C-407E-A947-70E740481C1C}">
                                <a14:useLocalDpi xmlns:a14="http://schemas.microsoft.com/office/drawing/2010/main"/>
                              </a:ext>
                            </a:extLst>
                          </a:blip>
                          <a:srcRect/>
                          <a:stretch>
                            <a:fillRect/>
                          </a:stretch>
                        </pic:blipFill>
                        <pic:spPr bwMode="auto">
                          <a:xfrm>
                            <a:off x="0" y="0"/>
                            <a:ext cx="1143000" cy="175895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114" w:type="dxa"/>
          </w:tcPr>
          <w:p w14:paraId="3A1C3ABC" w14:textId="64184207" w:rsidR="008C40D9" w:rsidRPr="005F7702" w:rsidRDefault="008C40D9" w:rsidP="006209EA">
            <w:pPr>
              <w:widowControl w:val="0"/>
              <w:autoSpaceDE w:val="0"/>
              <w:autoSpaceDN w:val="0"/>
              <w:adjustRightInd w:val="0"/>
              <w:rPr>
                <w:b/>
                <w:color w:val="000000"/>
              </w:rPr>
            </w:pPr>
            <w:r w:rsidRPr="005F7702">
              <w:rPr>
                <w:b/>
                <w:color w:val="000000"/>
              </w:rPr>
              <w:t>[</w:t>
            </w:r>
            <w:r>
              <w:rPr>
                <w:b/>
                <w:color w:val="000000"/>
              </w:rPr>
              <w:t>Geberit_</w:t>
            </w:r>
            <w:r w:rsidR="00786257">
              <w:rPr>
                <w:b/>
                <w:color w:val="000000"/>
              </w:rPr>
              <w:t>Smyle</w:t>
            </w:r>
            <w:r>
              <w:rPr>
                <w:rFonts w:eastAsia="MS Mincho"/>
                <w:b/>
                <w:szCs w:val="20"/>
                <w:lang w:eastAsia="ja-JP"/>
              </w:rPr>
              <w:t>_</w:t>
            </w:r>
            <w:r w:rsidR="00622AC4">
              <w:rPr>
                <w:rFonts w:eastAsia="MS Mincho"/>
                <w:b/>
                <w:szCs w:val="20"/>
                <w:lang w:eastAsia="ja-JP"/>
              </w:rPr>
              <w:t>Milieu</w:t>
            </w:r>
            <w:r>
              <w:rPr>
                <w:rFonts w:eastAsia="MS Mincho"/>
                <w:b/>
                <w:szCs w:val="20"/>
                <w:lang w:eastAsia="ja-JP"/>
              </w:rPr>
              <w:t>2</w:t>
            </w:r>
            <w:r>
              <w:rPr>
                <w:rFonts w:eastAsia="MS Mincho"/>
                <w:b/>
                <w:lang w:eastAsia="ja-JP"/>
              </w:rPr>
              <w:t>.jpg</w:t>
            </w:r>
            <w:r w:rsidRPr="005F7702">
              <w:rPr>
                <w:b/>
                <w:color w:val="000000"/>
              </w:rPr>
              <w:t>]</w:t>
            </w:r>
            <w:r>
              <w:rPr>
                <w:b/>
                <w:color w:val="000000"/>
              </w:rPr>
              <w:br/>
            </w:r>
            <w:r w:rsidR="00786257">
              <w:rPr>
                <w:color w:val="000000"/>
              </w:rPr>
              <w:t>Familien- und Gästebäder individuell gestalten: Die Komplettbad-Serie Geberit Smyle vereint formschöne Sanitärkeramiken mit einem passenden Möbelprogramm.</w:t>
            </w:r>
            <w:r w:rsidR="00564844">
              <w:rPr>
                <w:color w:val="000000"/>
              </w:rPr>
              <w:t xml:space="preserve"> Der Hochschrank </w:t>
            </w:r>
            <w:r w:rsidR="006209EA">
              <w:rPr>
                <w:color w:val="000000"/>
              </w:rPr>
              <w:t>setzt sich aus dem halbhohen Schrank und einem offenen oder geschlossenen Seitenschrank zusammen.</w:t>
            </w:r>
            <w:r>
              <w:rPr>
                <w:color w:val="000000"/>
              </w:rPr>
              <w:br/>
            </w:r>
            <w:r w:rsidRPr="00713837">
              <w:rPr>
                <w:color w:val="000000"/>
              </w:rPr>
              <w:t>Foto: Geberit</w:t>
            </w:r>
          </w:p>
        </w:tc>
      </w:tr>
      <w:tr w:rsidR="00786257" w14:paraId="6A57E847" w14:textId="77777777" w:rsidTr="00522A16">
        <w:trPr>
          <w:cantSplit/>
          <w:trHeight w:val="1964"/>
        </w:trPr>
        <w:tc>
          <w:tcPr>
            <w:tcW w:w="4240" w:type="dxa"/>
          </w:tcPr>
          <w:p w14:paraId="3DDCC023" w14:textId="7AC1402C" w:rsidR="00786257" w:rsidRDefault="00622AC4" w:rsidP="00786257">
            <w:pPr>
              <w:rPr>
                <w:noProof/>
                <w:lang w:eastAsia="de-DE"/>
              </w:rPr>
            </w:pPr>
            <w:r>
              <w:rPr>
                <w:noProof/>
                <w:lang w:eastAsia="de-DE"/>
              </w:rPr>
              <w:drawing>
                <wp:anchor distT="0" distB="0" distL="114300" distR="114300" simplePos="0" relativeHeight="251659264" behindDoc="0" locked="0" layoutInCell="1" allowOverlap="1" wp14:anchorId="6A76629D" wp14:editId="5AF1D50E">
                  <wp:simplePos x="0" y="0"/>
                  <wp:positionH relativeFrom="column">
                    <wp:posOffset>0</wp:posOffset>
                  </wp:positionH>
                  <wp:positionV relativeFrom="paragraph">
                    <wp:posOffset>0</wp:posOffset>
                  </wp:positionV>
                  <wp:extent cx="1145540" cy="1718945"/>
                  <wp:effectExtent l="0" t="0" r="0" b="8255"/>
                  <wp:wrapTight wrapText="bothSides">
                    <wp:wrapPolygon edited="0">
                      <wp:start x="0" y="0"/>
                      <wp:lineTo x="0" y="21385"/>
                      <wp:lineTo x="21073" y="21385"/>
                      <wp:lineTo x="21073" y="0"/>
                      <wp:lineTo x="0" y="0"/>
                    </wp:wrapPolygon>
                  </wp:wrapTight>
                  <wp:docPr id="4" name="Bild 4" descr="Daten:Kunden:GEBERIT:Messen:2019:BAU:Pressemappe:Geberit_Smyle:Bilder:2019 Bathroom 06 E Geberit Smy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aten:Kunden:GEBERIT:Messen:2019:BAU:Pressemappe:Geberit_Smyle:Bilder:2019 Bathroom 06 E Geberit Smyle.jpg"/>
                          <pic:cNvPicPr>
                            <a:picLocks noChangeAspect="1" noChangeArrowheads="1"/>
                          </pic:cNvPicPr>
                        </pic:nvPicPr>
                        <pic:blipFill>
                          <a:blip r:embed="rId16" cstate="screen">
                            <a:extLst>
                              <a:ext uri="{28A0092B-C50C-407E-A947-70E740481C1C}">
                                <a14:useLocalDpi xmlns:a14="http://schemas.microsoft.com/office/drawing/2010/main"/>
                              </a:ext>
                            </a:extLst>
                          </a:blip>
                          <a:srcRect/>
                          <a:stretch>
                            <a:fillRect/>
                          </a:stretch>
                        </pic:blipFill>
                        <pic:spPr bwMode="auto">
                          <a:xfrm>
                            <a:off x="0" y="0"/>
                            <a:ext cx="1145540" cy="171894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114" w:type="dxa"/>
          </w:tcPr>
          <w:p w14:paraId="58C3CB37" w14:textId="11A9EA33" w:rsidR="00786257" w:rsidRPr="005F7702" w:rsidRDefault="00786257" w:rsidP="001566B3">
            <w:pPr>
              <w:widowControl w:val="0"/>
              <w:autoSpaceDE w:val="0"/>
              <w:autoSpaceDN w:val="0"/>
              <w:adjustRightInd w:val="0"/>
              <w:rPr>
                <w:b/>
                <w:color w:val="000000"/>
              </w:rPr>
            </w:pPr>
            <w:r w:rsidRPr="005F7702">
              <w:rPr>
                <w:b/>
                <w:color w:val="000000"/>
              </w:rPr>
              <w:t>[</w:t>
            </w:r>
            <w:r>
              <w:rPr>
                <w:b/>
                <w:color w:val="000000"/>
              </w:rPr>
              <w:t>Geberit_Smyle</w:t>
            </w:r>
            <w:r>
              <w:rPr>
                <w:rFonts w:eastAsia="MS Mincho"/>
                <w:b/>
                <w:szCs w:val="20"/>
                <w:lang w:eastAsia="ja-JP"/>
              </w:rPr>
              <w:t>_</w:t>
            </w:r>
            <w:r w:rsidR="00622AC4">
              <w:rPr>
                <w:rFonts w:eastAsia="MS Mincho"/>
                <w:b/>
                <w:szCs w:val="20"/>
                <w:lang w:eastAsia="ja-JP"/>
              </w:rPr>
              <w:t>WC</w:t>
            </w:r>
            <w:r>
              <w:rPr>
                <w:rFonts w:eastAsia="MS Mincho"/>
                <w:b/>
                <w:lang w:eastAsia="ja-JP"/>
              </w:rPr>
              <w:t>.jpg</w:t>
            </w:r>
            <w:r w:rsidRPr="005F7702">
              <w:rPr>
                <w:b/>
                <w:color w:val="000000"/>
              </w:rPr>
              <w:t>]</w:t>
            </w:r>
            <w:r>
              <w:rPr>
                <w:b/>
                <w:color w:val="000000"/>
              </w:rPr>
              <w:br/>
            </w:r>
            <w:r w:rsidR="00622AC4">
              <w:rPr>
                <w:color w:val="000000"/>
              </w:rPr>
              <w:t xml:space="preserve">Das </w:t>
            </w:r>
            <w:r w:rsidR="009C1E8F">
              <w:rPr>
                <w:color w:val="000000"/>
              </w:rPr>
              <w:t xml:space="preserve">neue </w:t>
            </w:r>
            <w:r>
              <w:rPr>
                <w:color w:val="000000"/>
              </w:rPr>
              <w:t xml:space="preserve">WC aus der Komplettbad-Serie Geberit Smyle </w:t>
            </w:r>
            <w:r w:rsidR="00622AC4">
              <w:rPr>
                <w:color w:val="000000"/>
              </w:rPr>
              <w:t xml:space="preserve">greift die </w:t>
            </w:r>
            <w:r w:rsidR="00C12A93">
              <w:rPr>
                <w:color w:val="000000"/>
              </w:rPr>
              <w:t>soft</w:t>
            </w:r>
            <w:r w:rsidR="00D869FF">
              <w:rPr>
                <w:color w:val="000000"/>
              </w:rPr>
              <w:t xml:space="preserve">-geometrische </w:t>
            </w:r>
            <w:r w:rsidR="00622AC4">
              <w:rPr>
                <w:color w:val="000000"/>
              </w:rPr>
              <w:t xml:space="preserve">Formensprache der Waschtische auf und </w:t>
            </w:r>
            <w:r w:rsidR="005B1082">
              <w:rPr>
                <w:color w:val="000000"/>
              </w:rPr>
              <w:t xml:space="preserve">ist </w:t>
            </w:r>
            <w:r w:rsidR="00622AC4">
              <w:rPr>
                <w:color w:val="000000"/>
              </w:rPr>
              <w:t xml:space="preserve">mit seiner geschlossenen Außenform und der spülrandlosen Sanitärkeramik </w:t>
            </w:r>
            <w:r w:rsidR="005B1082">
              <w:rPr>
                <w:color w:val="000000"/>
              </w:rPr>
              <w:t xml:space="preserve">besonders </w:t>
            </w:r>
            <w:r w:rsidR="00622AC4">
              <w:rPr>
                <w:color w:val="000000"/>
              </w:rPr>
              <w:t>pflegeleicht und hygienisch.</w:t>
            </w:r>
            <w:r>
              <w:rPr>
                <w:color w:val="000000"/>
              </w:rPr>
              <w:br/>
            </w:r>
            <w:r w:rsidRPr="00713837">
              <w:rPr>
                <w:color w:val="000000"/>
              </w:rPr>
              <w:t>Foto: Geberit</w:t>
            </w:r>
          </w:p>
        </w:tc>
      </w:tr>
    </w:tbl>
    <w:p w14:paraId="778A82D7" w14:textId="77777777" w:rsidR="00461BAF" w:rsidRDefault="00461BAF" w:rsidP="00085424">
      <w:pPr>
        <w:spacing w:after="0" w:line="240" w:lineRule="auto"/>
        <w:rPr>
          <w:rStyle w:val="Betont"/>
          <w:b/>
        </w:rPr>
      </w:pPr>
    </w:p>
    <w:p w14:paraId="00007DCF" w14:textId="77777777" w:rsidR="009B3358" w:rsidRDefault="009B3358" w:rsidP="00085424">
      <w:pPr>
        <w:spacing w:after="0" w:line="240" w:lineRule="auto"/>
        <w:rPr>
          <w:rStyle w:val="Betont"/>
          <w:b/>
        </w:rPr>
      </w:pPr>
    </w:p>
    <w:p w14:paraId="14B3962A" w14:textId="77777777" w:rsidR="009B3358" w:rsidRDefault="009B3358" w:rsidP="00085424">
      <w:pPr>
        <w:spacing w:after="0" w:line="240" w:lineRule="auto"/>
        <w:rPr>
          <w:rStyle w:val="Betont"/>
          <w:b/>
        </w:rPr>
      </w:pPr>
    </w:p>
    <w:p w14:paraId="37728733" w14:textId="77777777" w:rsidR="007E49F0" w:rsidRDefault="007E49F0" w:rsidP="00085424">
      <w:pPr>
        <w:spacing w:after="0" w:line="240" w:lineRule="auto"/>
        <w:rPr>
          <w:rStyle w:val="Betont"/>
          <w:b/>
        </w:rPr>
      </w:pPr>
    </w:p>
    <w:p w14:paraId="3FB97523" w14:textId="77777777" w:rsidR="007E49F0" w:rsidRDefault="007E49F0" w:rsidP="00085424">
      <w:pPr>
        <w:spacing w:after="0" w:line="240" w:lineRule="auto"/>
        <w:rPr>
          <w:rStyle w:val="Betont"/>
          <w:b/>
        </w:rPr>
      </w:pPr>
    </w:p>
    <w:p w14:paraId="48CF8FBD" w14:textId="77777777" w:rsidR="007E49F0" w:rsidRDefault="007E49F0" w:rsidP="00085424">
      <w:pPr>
        <w:spacing w:after="0" w:line="240" w:lineRule="auto"/>
        <w:rPr>
          <w:rStyle w:val="Betont"/>
          <w:b/>
        </w:rPr>
      </w:pPr>
    </w:p>
    <w:p w14:paraId="5DCA1F33" w14:textId="77777777" w:rsidR="007E49F0" w:rsidRDefault="007E49F0" w:rsidP="00085424">
      <w:pPr>
        <w:spacing w:after="0" w:line="240" w:lineRule="auto"/>
        <w:rPr>
          <w:rStyle w:val="Betont"/>
          <w:b/>
        </w:rPr>
      </w:pPr>
    </w:p>
    <w:p w14:paraId="2E1BC3B1" w14:textId="77777777" w:rsidR="007E49F0" w:rsidRDefault="007E49F0" w:rsidP="00085424">
      <w:pPr>
        <w:spacing w:after="0" w:line="240" w:lineRule="auto"/>
        <w:rPr>
          <w:rStyle w:val="Betont"/>
          <w:b/>
        </w:rPr>
      </w:pPr>
    </w:p>
    <w:p w14:paraId="7A2F20CF" w14:textId="77777777" w:rsidR="007E49F0" w:rsidRDefault="007E49F0" w:rsidP="00085424">
      <w:pPr>
        <w:spacing w:after="0" w:line="240" w:lineRule="auto"/>
        <w:rPr>
          <w:rStyle w:val="Betont"/>
          <w:b/>
        </w:rPr>
      </w:pPr>
    </w:p>
    <w:p w14:paraId="7D0A9849" w14:textId="77777777" w:rsidR="007E49F0" w:rsidRDefault="007E49F0" w:rsidP="00085424">
      <w:pPr>
        <w:spacing w:after="0" w:line="240" w:lineRule="auto"/>
        <w:rPr>
          <w:rStyle w:val="Betont"/>
          <w:b/>
        </w:rPr>
      </w:pPr>
    </w:p>
    <w:p w14:paraId="32B2EA99" w14:textId="2DE7123E" w:rsidR="008D397A" w:rsidRPr="00CC6242" w:rsidRDefault="00CC6242" w:rsidP="00085424">
      <w:pPr>
        <w:spacing w:after="0" w:line="240" w:lineRule="auto"/>
        <w:rPr>
          <w:rStyle w:val="Betont"/>
          <w:b/>
        </w:rPr>
      </w:pPr>
      <w:r w:rsidRPr="00CC6242">
        <w:rPr>
          <w:rStyle w:val="Betont"/>
          <w:b/>
        </w:rPr>
        <w:lastRenderedPageBreak/>
        <w:t>Weitere Auskünfte erteilt:</w:t>
      </w:r>
    </w:p>
    <w:p w14:paraId="63280DF3" w14:textId="10DE7513" w:rsidR="00F02A16" w:rsidRPr="00CC6242" w:rsidRDefault="00CC6242" w:rsidP="00055A5C">
      <w:pPr>
        <w:pStyle w:val="Boilerpatebold"/>
        <w:rPr>
          <w:rStyle w:val="Betont"/>
          <w:b w:val="0"/>
        </w:rPr>
      </w:pPr>
      <w:r w:rsidRPr="00CC6242">
        <w:rPr>
          <w:rStyle w:val="Betont"/>
          <w:b w:val="0"/>
          <w:lang w:val="fr-CH"/>
        </w:rPr>
        <w:t>Ansel &amp; Möllers GmbH</w:t>
      </w:r>
      <w:r w:rsidR="00055A5C" w:rsidRPr="00CC6242">
        <w:rPr>
          <w:rStyle w:val="Betont"/>
          <w:b w:val="0"/>
          <w:lang w:val="fr-CH"/>
        </w:rPr>
        <w:br/>
      </w:r>
      <w:r w:rsidRPr="00CC6242">
        <w:rPr>
          <w:rStyle w:val="Betont"/>
          <w:b w:val="0"/>
          <w:lang w:val="fr-CH"/>
        </w:rPr>
        <w:t>König-Karl-Straße 10, 70372 Stuttgart</w:t>
      </w:r>
      <w:r w:rsidR="00AB7E1B" w:rsidRPr="00CC6242">
        <w:rPr>
          <w:rStyle w:val="Betont"/>
          <w:b w:val="0"/>
          <w:lang w:val="fr-CH"/>
        </w:rPr>
        <w:br/>
      </w:r>
      <w:r w:rsidR="00572E53">
        <w:rPr>
          <w:rStyle w:val="Betont"/>
          <w:b w:val="0"/>
          <w:lang w:val="fr-CH"/>
        </w:rPr>
        <w:t>Nathalie La Corte</w:t>
      </w:r>
      <w:r w:rsidR="006E5E17">
        <w:rPr>
          <w:rStyle w:val="Betont"/>
          <w:b w:val="0"/>
          <w:lang w:val="fr-CH"/>
        </w:rPr>
        <w:t xml:space="preserve">, </w:t>
      </w:r>
      <w:r w:rsidR="005120AC">
        <w:rPr>
          <w:rStyle w:val="Betont"/>
          <w:b w:val="0"/>
          <w:lang w:val="fr-CH"/>
        </w:rPr>
        <w:t>Michaela Lang</w:t>
      </w:r>
      <w:r w:rsidR="00AB7E1B" w:rsidRPr="00CC6242">
        <w:rPr>
          <w:rStyle w:val="Betont"/>
          <w:b w:val="0"/>
          <w:lang w:val="fr-CH"/>
        </w:rPr>
        <w:br/>
        <w:t xml:space="preserve">Tel. </w:t>
      </w:r>
      <w:r w:rsidR="00AB7E1B" w:rsidRPr="00CC6242">
        <w:rPr>
          <w:rStyle w:val="Betont"/>
          <w:b w:val="0"/>
        </w:rPr>
        <w:t>+4</w:t>
      </w:r>
      <w:r w:rsidRPr="00CC6242">
        <w:rPr>
          <w:rStyle w:val="Betont"/>
          <w:b w:val="0"/>
        </w:rPr>
        <w:t>9</w:t>
      </w:r>
      <w:r w:rsidR="00AB7E1B" w:rsidRPr="00CC6242">
        <w:rPr>
          <w:rStyle w:val="Betont"/>
          <w:b w:val="0"/>
        </w:rPr>
        <w:t xml:space="preserve"> (0)</w:t>
      </w:r>
      <w:r w:rsidRPr="00CC6242">
        <w:rPr>
          <w:rStyle w:val="Betont"/>
          <w:b w:val="0"/>
        </w:rPr>
        <w:t>711 92545-1</w:t>
      </w:r>
      <w:r w:rsidR="006E5E17">
        <w:rPr>
          <w:rStyle w:val="Betont"/>
          <w:b w:val="0"/>
        </w:rPr>
        <w:t>7</w:t>
      </w:r>
    </w:p>
    <w:p w14:paraId="740EE9C4" w14:textId="2F967FE6" w:rsidR="00CC6242" w:rsidRPr="00CC6242" w:rsidRDefault="00CC6242" w:rsidP="00055A5C">
      <w:pPr>
        <w:pStyle w:val="Boilerpatebold"/>
        <w:rPr>
          <w:rStyle w:val="Betont"/>
          <w:b w:val="0"/>
        </w:rPr>
      </w:pPr>
      <w:r w:rsidRPr="00CC6242">
        <w:rPr>
          <w:rStyle w:val="Betont"/>
          <w:b w:val="0"/>
        </w:rPr>
        <w:t xml:space="preserve">Mail: </w:t>
      </w:r>
      <w:r w:rsidR="006E5E17">
        <w:rPr>
          <w:rStyle w:val="Betont"/>
          <w:b w:val="0"/>
        </w:rPr>
        <w:t>n.lacorte</w:t>
      </w:r>
      <w:r w:rsidRPr="00CC6242">
        <w:rPr>
          <w:rStyle w:val="Betont"/>
          <w:b w:val="0"/>
        </w:rPr>
        <w:t xml:space="preserve">@anselmoellers.de </w:t>
      </w:r>
    </w:p>
    <w:p w14:paraId="32AA1E14" w14:textId="77777777" w:rsidR="00055A5C" w:rsidRDefault="00055A5C" w:rsidP="00055A5C">
      <w:pPr>
        <w:pStyle w:val="Boilerpatebold"/>
        <w:rPr>
          <w:rStyle w:val="Betont"/>
          <w:b w:val="0"/>
          <w:highlight w:val="yellow"/>
        </w:rPr>
      </w:pPr>
    </w:p>
    <w:p w14:paraId="3BDBBA65" w14:textId="77777777" w:rsidR="00461BAF" w:rsidRDefault="00461BAF" w:rsidP="00055A5C">
      <w:pPr>
        <w:pStyle w:val="Boilerpatebold"/>
        <w:rPr>
          <w:rStyle w:val="Betont"/>
        </w:rPr>
      </w:pPr>
    </w:p>
    <w:p w14:paraId="5E3A76A5" w14:textId="77777777" w:rsidR="0035586D" w:rsidRDefault="0035586D" w:rsidP="00055A5C">
      <w:pPr>
        <w:pStyle w:val="Boilerpatebold"/>
        <w:rPr>
          <w:rStyle w:val="Betont"/>
        </w:rPr>
      </w:pPr>
    </w:p>
    <w:p w14:paraId="424B40DF" w14:textId="615183B8" w:rsidR="00AB7E1B" w:rsidRPr="00055A5C" w:rsidRDefault="00225C5E" w:rsidP="00055A5C">
      <w:pPr>
        <w:pStyle w:val="Boilerpatebold"/>
        <w:rPr>
          <w:rStyle w:val="Betont"/>
        </w:rPr>
      </w:pPr>
      <w:r>
        <w:rPr>
          <w:rStyle w:val="Betont"/>
        </w:rPr>
        <w:t>Über Geberit</w:t>
      </w:r>
    </w:p>
    <w:p w14:paraId="3450E36D" w14:textId="30F30F62" w:rsidR="006B47B6" w:rsidRDefault="002C1E0E" w:rsidP="002C1E0E">
      <w:pPr>
        <w:kinsoku w:val="0"/>
        <w:overflowPunct w:val="0"/>
        <w:spacing w:before="2" w:line="276" w:lineRule="auto"/>
        <w:textAlignment w:val="baseline"/>
        <w:rPr>
          <w:b/>
        </w:rPr>
      </w:pPr>
      <w:r w:rsidRPr="002C1E0E">
        <w:rPr>
          <w:sz w:val="16"/>
          <w:szCs w:val="16"/>
          <w:lang w:val="de-CH"/>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29 Produktionswerke, davon 6 in Übersee. Der Konzernhauptsitz befindet sich in Rapperswil-Jona in der Schweiz. Mit rund 12 000 Mitarbeitenden in rund 50 Ländern erzielte Geberit 2018 einen Umsatz von CHF 3,1 Milliarden. Die Geberit Aktien sind an der SIX Swiss Exchange kotiert und seit 2012 Bestandteil des SMI (Swiss Market Index).</w:t>
      </w:r>
    </w:p>
    <w:sectPr w:rsidR="006B47B6">
      <w:headerReference w:type="default" r:id="rId17"/>
      <w:footerReference w:type="default" r:id="rId18"/>
      <w:headerReference w:type="first" r:id="rId19"/>
      <w:type w:val="continuous"/>
      <w:pgSz w:w="11906" w:h="16838" w:code="9"/>
      <w:pgMar w:top="560" w:right="851" w:bottom="1400" w:left="1701" w:header="560" w:footer="560" w:gutter="0"/>
      <w:pgNumType w:start="1"/>
      <w:cols w:space="720"/>
      <w:formProt w:val="0"/>
      <w:titlePg/>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00AD4AB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AD4AB7" w16cid:durableId="1FF979A7"/>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379E31" w14:textId="77777777" w:rsidR="0096124D" w:rsidRDefault="0096124D" w:rsidP="00C0638B">
      <w:r>
        <w:separator/>
      </w:r>
    </w:p>
  </w:endnote>
  <w:endnote w:type="continuationSeparator" w:id="0">
    <w:p w14:paraId="4CF5D890" w14:textId="77777777" w:rsidR="0096124D" w:rsidRDefault="0096124D" w:rsidP="00C06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MS Mincho">
    <w:altName w:val="ＭＳ 明朝"/>
    <w:charset w:val="80"/>
    <w:family w:val="modern"/>
    <w:pitch w:val="fixed"/>
    <w:sig w:usb0="00000001" w:usb1="08070000" w:usb2="00000010" w:usb3="00000000" w:csb0="00020000"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DC3A9A" w14:textId="494DD9F0" w:rsidR="00472DDF" w:rsidRDefault="00472DDF" w:rsidP="00C0638B">
    <w:pPr>
      <w:pStyle w:val="Fuzeile"/>
    </w:pPr>
    <w:r>
      <w:rPr>
        <w:snapToGrid w:val="0"/>
      </w:rPr>
      <w:fldChar w:fldCharType="begin"/>
    </w:r>
    <w:r>
      <w:rPr>
        <w:snapToGrid w:val="0"/>
      </w:rPr>
      <w:instrText xml:space="preserve"> PAGE </w:instrText>
    </w:r>
    <w:r>
      <w:rPr>
        <w:snapToGrid w:val="0"/>
      </w:rPr>
      <w:fldChar w:fldCharType="separate"/>
    </w:r>
    <w:r w:rsidR="00F402DB">
      <w:rPr>
        <w:noProof/>
        <w:snapToGrid w:val="0"/>
      </w:rPr>
      <w:t>4</w:t>
    </w:r>
    <w:r>
      <w:rPr>
        <w:snapToGrid w:val="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3E02AE" w14:textId="77777777" w:rsidR="0096124D" w:rsidRDefault="0096124D" w:rsidP="00C0638B">
      <w:r>
        <w:separator/>
      </w:r>
    </w:p>
  </w:footnote>
  <w:footnote w:type="continuationSeparator" w:id="0">
    <w:p w14:paraId="622E9F0B" w14:textId="77777777" w:rsidR="0096124D" w:rsidRDefault="0096124D" w:rsidP="00C0638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8595F7" w14:textId="00244FC6" w:rsidR="00472DDF" w:rsidRDefault="00472DDF" w:rsidP="00C0638B">
    <w:pPr>
      <w:pStyle w:val="Kopfzeile"/>
    </w:pPr>
    <w:r>
      <w:t>MEDIA RELEASE</w:t>
    </w:r>
    <w:r>
      <w:rPr>
        <w:noProof/>
      </w:rPr>
      <w:t xml:space="preserve"> </w:t>
    </w:r>
    <w:r>
      <w:rPr>
        <w:noProof/>
        <w:lang w:eastAsia="de-DE" w:bidi="ar-SA"/>
      </w:rPr>
      <w:drawing>
        <wp:anchor distT="0" distB="0" distL="114300" distR="114300" simplePos="0" relativeHeight="251657216"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472DDF" w:rsidRDefault="00472DDF" w:rsidP="00C0638B">
    <w:pPr>
      <w:pStyle w:val="Kopfzeile"/>
    </w:pPr>
  </w:p>
  <w:p w14:paraId="3939F970" w14:textId="77777777" w:rsidR="00472DDF" w:rsidRDefault="00472DDF" w:rsidP="00C0638B">
    <w:pPr>
      <w:pStyle w:val="Kopfzeile"/>
    </w:pPr>
  </w:p>
  <w:p w14:paraId="1D10099C" w14:textId="77777777" w:rsidR="00472DDF" w:rsidRDefault="00472DDF" w:rsidP="00C0638B">
    <w:pPr>
      <w:pStyle w:val="Kopfzeile"/>
    </w:pPr>
  </w:p>
  <w:p w14:paraId="6BA002F4" w14:textId="77777777" w:rsidR="00472DDF" w:rsidRDefault="00472DDF" w:rsidP="00C0638B">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1393C9" w14:textId="27114C82" w:rsidR="00472DDF" w:rsidRDefault="00472DDF" w:rsidP="00C0638B">
    <w:pPr>
      <w:pStyle w:val="Kopfzeile"/>
    </w:pPr>
    <w:r>
      <w:rPr>
        <w:noProof/>
        <w:lang w:eastAsia="de-DE" w:bidi="ar-SA"/>
      </w:rPr>
      <w:drawing>
        <wp:anchor distT="0" distB="0" distL="114300" distR="114300" simplePos="0" relativeHeight="251658240"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nsid w:val="01CC1DF9"/>
    <w:multiLevelType w:val="hybridMultilevel"/>
    <w:tmpl w:val="7930B93C"/>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29990C64"/>
    <w:multiLevelType w:val="hybridMultilevel"/>
    <w:tmpl w:val="164E2248"/>
    <w:lvl w:ilvl="0" w:tplc="68C49B40">
      <w:start w:val="1"/>
      <w:numFmt w:val="bullet"/>
      <w:lvlText w:val="•"/>
      <w:lvlJc w:val="left"/>
      <w:pPr>
        <w:tabs>
          <w:tab w:val="num" w:pos="720"/>
        </w:tabs>
        <w:ind w:left="720" w:hanging="360"/>
      </w:pPr>
      <w:rPr>
        <w:rFonts w:ascii="Arial" w:hAnsi="Arial" w:hint="default"/>
      </w:rPr>
    </w:lvl>
    <w:lvl w:ilvl="1" w:tplc="762E6626" w:tentative="1">
      <w:start w:val="1"/>
      <w:numFmt w:val="bullet"/>
      <w:lvlText w:val="•"/>
      <w:lvlJc w:val="left"/>
      <w:pPr>
        <w:tabs>
          <w:tab w:val="num" w:pos="1440"/>
        </w:tabs>
        <w:ind w:left="1440" w:hanging="360"/>
      </w:pPr>
      <w:rPr>
        <w:rFonts w:ascii="Arial" w:hAnsi="Arial" w:hint="default"/>
      </w:rPr>
    </w:lvl>
    <w:lvl w:ilvl="2" w:tplc="1EE217DC" w:tentative="1">
      <w:start w:val="1"/>
      <w:numFmt w:val="bullet"/>
      <w:lvlText w:val="•"/>
      <w:lvlJc w:val="left"/>
      <w:pPr>
        <w:tabs>
          <w:tab w:val="num" w:pos="2160"/>
        </w:tabs>
        <w:ind w:left="2160" w:hanging="360"/>
      </w:pPr>
      <w:rPr>
        <w:rFonts w:ascii="Arial" w:hAnsi="Arial" w:hint="default"/>
      </w:rPr>
    </w:lvl>
    <w:lvl w:ilvl="3" w:tplc="C0A881BA" w:tentative="1">
      <w:start w:val="1"/>
      <w:numFmt w:val="bullet"/>
      <w:lvlText w:val="•"/>
      <w:lvlJc w:val="left"/>
      <w:pPr>
        <w:tabs>
          <w:tab w:val="num" w:pos="2880"/>
        </w:tabs>
        <w:ind w:left="2880" w:hanging="360"/>
      </w:pPr>
      <w:rPr>
        <w:rFonts w:ascii="Arial" w:hAnsi="Arial" w:hint="default"/>
      </w:rPr>
    </w:lvl>
    <w:lvl w:ilvl="4" w:tplc="4302230A" w:tentative="1">
      <w:start w:val="1"/>
      <w:numFmt w:val="bullet"/>
      <w:lvlText w:val="•"/>
      <w:lvlJc w:val="left"/>
      <w:pPr>
        <w:tabs>
          <w:tab w:val="num" w:pos="3600"/>
        </w:tabs>
        <w:ind w:left="3600" w:hanging="360"/>
      </w:pPr>
      <w:rPr>
        <w:rFonts w:ascii="Arial" w:hAnsi="Arial" w:hint="default"/>
      </w:rPr>
    </w:lvl>
    <w:lvl w:ilvl="5" w:tplc="A0FA3736" w:tentative="1">
      <w:start w:val="1"/>
      <w:numFmt w:val="bullet"/>
      <w:lvlText w:val="•"/>
      <w:lvlJc w:val="left"/>
      <w:pPr>
        <w:tabs>
          <w:tab w:val="num" w:pos="4320"/>
        </w:tabs>
        <w:ind w:left="4320" w:hanging="360"/>
      </w:pPr>
      <w:rPr>
        <w:rFonts w:ascii="Arial" w:hAnsi="Arial" w:hint="default"/>
      </w:rPr>
    </w:lvl>
    <w:lvl w:ilvl="6" w:tplc="64CEA770" w:tentative="1">
      <w:start w:val="1"/>
      <w:numFmt w:val="bullet"/>
      <w:lvlText w:val="•"/>
      <w:lvlJc w:val="left"/>
      <w:pPr>
        <w:tabs>
          <w:tab w:val="num" w:pos="5040"/>
        </w:tabs>
        <w:ind w:left="5040" w:hanging="360"/>
      </w:pPr>
      <w:rPr>
        <w:rFonts w:ascii="Arial" w:hAnsi="Arial" w:hint="default"/>
      </w:rPr>
    </w:lvl>
    <w:lvl w:ilvl="7" w:tplc="ED301114" w:tentative="1">
      <w:start w:val="1"/>
      <w:numFmt w:val="bullet"/>
      <w:lvlText w:val="•"/>
      <w:lvlJc w:val="left"/>
      <w:pPr>
        <w:tabs>
          <w:tab w:val="num" w:pos="5760"/>
        </w:tabs>
        <w:ind w:left="5760" w:hanging="360"/>
      </w:pPr>
      <w:rPr>
        <w:rFonts w:ascii="Arial" w:hAnsi="Arial" w:hint="default"/>
      </w:rPr>
    </w:lvl>
    <w:lvl w:ilvl="8" w:tplc="8E749FEE" w:tentative="1">
      <w:start w:val="1"/>
      <w:numFmt w:val="bullet"/>
      <w:lvlText w:val="•"/>
      <w:lvlJc w:val="left"/>
      <w:pPr>
        <w:tabs>
          <w:tab w:val="num" w:pos="6480"/>
        </w:tabs>
        <w:ind w:left="6480" w:hanging="360"/>
      </w:pPr>
      <w:rPr>
        <w:rFonts w:ascii="Arial" w:hAnsi="Arial" w:hint="default"/>
      </w:rPr>
    </w:lvl>
  </w:abstractNum>
  <w:abstractNum w:abstractNumId="4">
    <w:nsid w:val="3DA22FBB"/>
    <w:multiLevelType w:val="hybridMultilevel"/>
    <w:tmpl w:val="D7F2E9F0"/>
    <w:lvl w:ilvl="0" w:tplc="91C265F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5"/>
  </w:num>
  <w:num w:numId="3">
    <w:abstractNumId w:val="2"/>
  </w:num>
  <w:num w:numId="4">
    <w:abstractNumId w:val="3"/>
  </w:num>
  <w:num w:numId="5">
    <w:abstractNumId w:val="1"/>
  </w:num>
  <w:num w:numId="6">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Kristin Echle">
    <w15:presenceInfo w15:providerId="AD" w15:userId="S-1-5-21-2802412508-3495135876-4201757327-1406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activeWritingStyle w:appName="MSWord" w:lang="de-DE" w:vendorID="64" w:dllVersion="0" w:nlCheck="1" w:checkStyle="0"/>
  <w:activeWritingStyle w:appName="MSWord" w:lang="de-CH" w:vendorID="64" w:dllVersion="0" w:nlCheck="1" w:checkStyle="0"/>
  <w:activeWritingStyle w:appName="MSWord" w:lang="en-US" w:vendorID="64" w:dllVersion="0" w:nlCheck="1" w:checkStyle="1"/>
  <w:activeWritingStyle w:appName="MSWord" w:lang="fr-CH" w:vendorID="64" w:dllVersion="0" w:nlCheck="1" w:checkStyle="0"/>
  <w:activeWritingStyle w:appName="MSWord" w:lang="de-DE" w:vendorID="64" w:dllVersion="6" w:nlCheck="1" w:checkStyle="1"/>
  <w:activeWritingStyle w:appName="MSWord" w:lang="de-CH" w:vendorID="64" w:dllVersion="6" w:nlCheck="1" w:checkStyle="1"/>
  <w:activeWritingStyle w:appName="MSWord" w:lang="de-CH" w:vendorID="64" w:dllVersion="4096" w:nlCheck="1" w:checkStyle="0"/>
  <w:activeWritingStyle w:appName="MSWord" w:lang="de-DE" w:vendorID="64" w:dllVersion="4096" w:nlCheck="1" w:checkStyle="0"/>
  <w:activeWritingStyle w:appName="MSWord" w:lang="fr-CH" w:vendorID="64" w:dllVersion="4096" w:nlCheck="1" w:checkStyle="0"/>
  <w:activeWritingStyle w:appName="MSWord" w:lang="en-US" w:vendorID="64" w:dllVersion="4096" w:nlCheck="1" w:checkStyle="0"/>
  <w:activeWritingStyle w:appName="MSWord" w:lang="de-DE" w:vendorID="64" w:dllVersion="131078" w:nlCheck="1" w:checkStyle="1"/>
  <w:activeWritingStyle w:appName="MSWord" w:lang="de-CH" w:vendorID="64" w:dllVersion="131078" w:nlCheck="1" w:checkStyle="1"/>
  <w:activeWritingStyle w:appName="MSWord" w:lang="de-DE" w:vendorID="2" w:dllVersion="6" w:checkStyle="1"/>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A5C"/>
    <w:rsid w:val="000016BF"/>
    <w:rsid w:val="000035FF"/>
    <w:rsid w:val="00004A20"/>
    <w:rsid w:val="00006036"/>
    <w:rsid w:val="00014B8E"/>
    <w:rsid w:val="0002330B"/>
    <w:rsid w:val="00026415"/>
    <w:rsid w:val="0003118B"/>
    <w:rsid w:val="00031FB8"/>
    <w:rsid w:val="00033BB8"/>
    <w:rsid w:val="000435CF"/>
    <w:rsid w:val="00044480"/>
    <w:rsid w:val="00045C33"/>
    <w:rsid w:val="000501B5"/>
    <w:rsid w:val="00055A5C"/>
    <w:rsid w:val="000628BD"/>
    <w:rsid w:val="00063A9A"/>
    <w:rsid w:val="000649E4"/>
    <w:rsid w:val="00065EBD"/>
    <w:rsid w:val="000738CF"/>
    <w:rsid w:val="00073E45"/>
    <w:rsid w:val="00076A04"/>
    <w:rsid w:val="00084B16"/>
    <w:rsid w:val="00085424"/>
    <w:rsid w:val="000912B7"/>
    <w:rsid w:val="0009294D"/>
    <w:rsid w:val="00095958"/>
    <w:rsid w:val="0009617A"/>
    <w:rsid w:val="00096B04"/>
    <w:rsid w:val="00096E28"/>
    <w:rsid w:val="000A0DF8"/>
    <w:rsid w:val="000A20E7"/>
    <w:rsid w:val="000A2D58"/>
    <w:rsid w:val="000A46CD"/>
    <w:rsid w:val="000A7415"/>
    <w:rsid w:val="000B5A59"/>
    <w:rsid w:val="000B5D29"/>
    <w:rsid w:val="000B7BF4"/>
    <w:rsid w:val="000C34FB"/>
    <w:rsid w:val="000D0825"/>
    <w:rsid w:val="000D1568"/>
    <w:rsid w:val="000D2273"/>
    <w:rsid w:val="000D7F25"/>
    <w:rsid w:val="000E4EC4"/>
    <w:rsid w:val="000F0C66"/>
    <w:rsid w:val="000F69A3"/>
    <w:rsid w:val="000F6A6E"/>
    <w:rsid w:val="000F6BD5"/>
    <w:rsid w:val="000F749D"/>
    <w:rsid w:val="0010640E"/>
    <w:rsid w:val="00110E37"/>
    <w:rsid w:val="0011200D"/>
    <w:rsid w:val="00120AF2"/>
    <w:rsid w:val="00120FA7"/>
    <w:rsid w:val="00122280"/>
    <w:rsid w:val="00126269"/>
    <w:rsid w:val="001265FF"/>
    <w:rsid w:val="0013303F"/>
    <w:rsid w:val="001362ED"/>
    <w:rsid w:val="00136CA5"/>
    <w:rsid w:val="00137250"/>
    <w:rsid w:val="00146652"/>
    <w:rsid w:val="001507F4"/>
    <w:rsid w:val="00150D35"/>
    <w:rsid w:val="0015394B"/>
    <w:rsid w:val="001566B3"/>
    <w:rsid w:val="00160863"/>
    <w:rsid w:val="00163AA8"/>
    <w:rsid w:val="00163B4B"/>
    <w:rsid w:val="0017569E"/>
    <w:rsid w:val="0018186A"/>
    <w:rsid w:val="00182035"/>
    <w:rsid w:val="001828EB"/>
    <w:rsid w:val="00191A7E"/>
    <w:rsid w:val="00191CD9"/>
    <w:rsid w:val="001A00B2"/>
    <w:rsid w:val="001A014F"/>
    <w:rsid w:val="001A27AB"/>
    <w:rsid w:val="001A3CD8"/>
    <w:rsid w:val="001A3D0A"/>
    <w:rsid w:val="001A4321"/>
    <w:rsid w:val="001A5E6F"/>
    <w:rsid w:val="001B14CA"/>
    <w:rsid w:val="001C23E4"/>
    <w:rsid w:val="001D359D"/>
    <w:rsid w:val="001D518D"/>
    <w:rsid w:val="001D67CA"/>
    <w:rsid w:val="001E082C"/>
    <w:rsid w:val="001E18DB"/>
    <w:rsid w:val="001E4148"/>
    <w:rsid w:val="001E5F11"/>
    <w:rsid w:val="001F0F8D"/>
    <w:rsid w:val="00203563"/>
    <w:rsid w:val="00204CCF"/>
    <w:rsid w:val="00206C7C"/>
    <w:rsid w:val="00207636"/>
    <w:rsid w:val="002122B9"/>
    <w:rsid w:val="0021427B"/>
    <w:rsid w:val="002176F2"/>
    <w:rsid w:val="0022087C"/>
    <w:rsid w:val="002211CE"/>
    <w:rsid w:val="00221C19"/>
    <w:rsid w:val="00223D74"/>
    <w:rsid w:val="00225C5E"/>
    <w:rsid w:val="00231637"/>
    <w:rsid w:val="002378E4"/>
    <w:rsid w:val="002403F9"/>
    <w:rsid w:val="0024228F"/>
    <w:rsid w:val="00243DCB"/>
    <w:rsid w:val="00270527"/>
    <w:rsid w:val="0027304F"/>
    <w:rsid w:val="00274BB0"/>
    <w:rsid w:val="002761F3"/>
    <w:rsid w:val="0027782E"/>
    <w:rsid w:val="0028343A"/>
    <w:rsid w:val="002909BE"/>
    <w:rsid w:val="002916A7"/>
    <w:rsid w:val="002A2B4A"/>
    <w:rsid w:val="002A569F"/>
    <w:rsid w:val="002A68E4"/>
    <w:rsid w:val="002B4364"/>
    <w:rsid w:val="002B6538"/>
    <w:rsid w:val="002C1E0E"/>
    <w:rsid w:val="002D0013"/>
    <w:rsid w:val="002D07E9"/>
    <w:rsid w:val="002D429A"/>
    <w:rsid w:val="002D5B20"/>
    <w:rsid w:val="002D5E34"/>
    <w:rsid w:val="002D5E61"/>
    <w:rsid w:val="002D71A8"/>
    <w:rsid w:val="002F11DB"/>
    <w:rsid w:val="002F2F6F"/>
    <w:rsid w:val="002F3FD0"/>
    <w:rsid w:val="002F4E16"/>
    <w:rsid w:val="00303B05"/>
    <w:rsid w:val="00305C12"/>
    <w:rsid w:val="0030682A"/>
    <w:rsid w:val="00311832"/>
    <w:rsid w:val="00315AE3"/>
    <w:rsid w:val="003240E8"/>
    <w:rsid w:val="00332870"/>
    <w:rsid w:val="0033441E"/>
    <w:rsid w:val="00334C49"/>
    <w:rsid w:val="003351CE"/>
    <w:rsid w:val="0034154B"/>
    <w:rsid w:val="00342C54"/>
    <w:rsid w:val="00343E11"/>
    <w:rsid w:val="00344517"/>
    <w:rsid w:val="00351289"/>
    <w:rsid w:val="0035586D"/>
    <w:rsid w:val="003602ED"/>
    <w:rsid w:val="0036128D"/>
    <w:rsid w:val="00374C82"/>
    <w:rsid w:val="003760E8"/>
    <w:rsid w:val="00381F40"/>
    <w:rsid w:val="0039283A"/>
    <w:rsid w:val="00393EDE"/>
    <w:rsid w:val="003954E2"/>
    <w:rsid w:val="003A616D"/>
    <w:rsid w:val="003B100C"/>
    <w:rsid w:val="003B59B8"/>
    <w:rsid w:val="003B6BCC"/>
    <w:rsid w:val="003B7192"/>
    <w:rsid w:val="003E143B"/>
    <w:rsid w:val="003E1A1F"/>
    <w:rsid w:val="003E1CB8"/>
    <w:rsid w:val="003E4F6A"/>
    <w:rsid w:val="003E6519"/>
    <w:rsid w:val="003F44CB"/>
    <w:rsid w:val="003F5DEC"/>
    <w:rsid w:val="003F6408"/>
    <w:rsid w:val="003F6AF8"/>
    <w:rsid w:val="004001C9"/>
    <w:rsid w:val="00400327"/>
    <w:rsid w:val="00400425"/>
    <w:rsid w:val="004013B6"/>
    <w:rsid w:val="00401EAB"/>
    <w:rsid w:val="00404E1E"/>
    <w:rsid w:val="00406D59"/>
    <w:rsid w:val="0041037C"/>
    <w:rsid w:val="0041134C"/>
    <w:rsid w:val="0041193A"/>
    <w:rsid w:val="00417054"/>
    <w:rsid w:val="004236FE"/>
    <w:rsid w:val="00424ED1"/>
    <w:rsid w:val="00431757"/>
    <w:rsid w:val="00440989"/>
    <w:rsid w:val="00444FB2"/>
    <w:rsid w:val="00447320"/>
    <w:rsid w:val="00450084"/>
    <w:rsid w:val="0045394F"/>
    <w:rsid w:val="00456C11"/>
    <w:rsid w:val="00461BAF"/>
    <w:rsid w:val="00462DAD"/>
    <w:rsid w:val="0046327B"/>
    <w:rsid w:val="00463B2C"/>
    <w:rsid w:val="004677B1"/>
    <w:rsid w:val="00472DDF"/>
    <w:rsid w:val="004776C0"/>
    <w:rsid w:val="0047783A"/>
    <w:rsid w:val="00477AC6"/>
    <w:rsid w:val="00480161"/>
    <w:rsid w:val="004808F9"/>
    <w:rsid w:val="00481FA4"/>
    <w:rsid w:val="00482FAD"/>
    <w:rsid w:val="0048341C"/>
    <w:rsid w:val="00486445"/>
    <w:rsid w:val="004920F9"/>
    <w:rsid w:val="004929DA"/>
    <w:rsid w:val="004943AC"/>
    <w:rsid w:val="004A3EA4"/>
    <w:rsid w:val="004A5EC2"/>
    <w:rsid w:val="004A6420"/>
    <w:rsid w:val="004A75E5"/>
    <w:rsid w:val="004B3FDC"/>
    <w:rsid w:val="004B40BA"/>
    <w:rsid w:val="004B44D5"/>
    <w:rsid w:val="004B53A1"/>
    <w:rsid w:val="004B6F7B"/>
    <w:rsid w:val="004C3FDA"/>
    <w:rsid w:val="004C6ED7"/>
    <w:rsid w:val="004C7453"/>
    <w:rsid w:val="004D153A"/>
    <w:rsid w:val="004D1990"/>
    <w:rsid w:val="004D4A83"/>
    <w:rsid w:val="004E6B3B"/>
    <w:rsid w:val="004E7DE8"/>
    <w:rsid w:val="004E7FBE"/>
    <w:rsid w:val="004F43D1"/>
    <w:rsid w:val="004F712F"/>
    <w:rsid w:val="0050148C"/>
    <w:rsid w:val="005056BA"/>
    <w:rsid w:val="0050797E"/>
    <w:rsid w:val="005120AC"/>
    <w:rsid w:val="00513003"/>
    <w:rsid w:val="00516F61"/>
    <w:rsid w:val="005203D6"/>
    <w:rsid w:val="00520DD7"/>
    <w:rsid w:val="00522A16"/>
    <w:rsid w:val="005277DD"/>
    <w:rsid w:val="005326BE"/>
    <w:rsid w:val="00535CF8"/>
    <w:rsid w:val="00543EE4"/>
    <w:rsid w:val="0054634D"/>
    <w:rsid w:val="00555E24"/>
    <w:rsid w:val="00564844"/>
    <w:rsid w:val="0056773A"/>
    <w:rsid w:val="00572272"/>
    <w:rsid w:val="00572E53"/>
    <w:rsid w:val="005759A5"/>
    <w:rsid w:val="0058705E"/>
    <w:rsid w:val="00590066"/>
    <w:rsid w:val="00591D43"/>
    <w:rsid w:val="0059323A"/>
    <w:rsid w:val="005941FC"/>
    <w:rsid w:val="00595428"/>
    <w:rsid w:val="0059661F"/>
    <w:rsid w:val="00597CCF"/>
    <w:rsid w:val="005A2759"/>
    <w:rsid w:val="005A341E"/>
    <w:rsid w:val="005A5ABC"/>
    <w:rsid w:val="005A64D4"/>
    <w:rsid w:val="005B1082"/>
    <w:rsid w:val="005B491D"/>
    <w:rsid w:val="005B5D65"/>
    <w:rsid w:val="005B6308"/>
    <w:rsid w:val="005C0D0F"/>
    <w:rsid w:val="005C394E"/>
    <w:rsid w:val="005C3DA7"/>
    <w:rsid w:val="005D279D"/>
    <w:rsid w:val="005E0088"/>
    <w:rsid w:val="005E528F"/>
    <w:rsid w:val="005E543B"/>
    <w:rsid w:val="005F1C10"/>
    <w:rsid w:val="005F4206"/>
    <w:rsid w:val="005F5B3B"/>
    <w:rsid w:val="005F5FBC"/>
    <w:rsid w:val="006009D4"/>
    <w:rsid w:val="006075F1"/>
    <w:rsid w:val="00611A0A"/>
    <w:rsid w:val="00612B9F"/>
    <w:rsid w:val="006209EA"/>
    <w:rsid w:val="00621B96"/>
    <w:rsid w:val="00622AC4"/>
    <w:rsid w:val="00630D22"/>
    <w:rsid w:val="00634009"/>
    <w:rsid w:val="006361F2"/>
    <w:rsid w:val="00636E19"/>
    <w:rsid w:val="006417B1"/>
    <w:rsid w:val="00644940"/>
    <w:rsid w:val="00655090"/>
    <w:rsid w:val="0065706F"/>
    <w:rsid w:val="00657B88"/>
    <w:rsid w:val="00657CC5"/>
    <w:rsid w:val="006606A9"/>
    <w:rsid w:val="006641F5"/>
    <w:rsid w:val="00665EB3"/>
    <w:rsid w:val="006671CE"/>
    <w:rsid w:val="0067490E"/>
    <w:rsid w:val="00682ECE"/>
    <w:rsid w:val="0068408A"/>
    <w:rsid w:val="00685137"/>
    <w:rsid w:val="00691A5F"/>
    <w:rsid w:val="00696D99"/>
    <w:rsid w:val="00696EDE"/>
    <w:rsid w:val="0069757E"/>
    <w:rsid w:val="006A01D0"/>
    <w:rsid w:val="006A3ABA"/>
    <w:rsid w:val="006B1A0B"/>
    <w:rsid w:val="006B1A89"/>
    <w:rsid w:val="006B47B6"/>
    <w:rsid w:val="006B51C6"/>
    <w:rsid w:val="006B5D24"/>
    <w:rsid w:val="006B6CAA"/>
    <w:rsid w:val="006B74FA"/>
    <w:rsid w:val="006B7883"/>
    <w:rsid w:val="006C01CE"/>
    <w:rsid w:val="006C5CD9"/>
    <w:rsid w:val="006D1339"/>
    <w:rsid w:val="006D349A"/>
    <w:rsid w:val="006D3E7D"/>
    <w:rsid w:val="006D5D36"/>
    <w:rsid w:val="006D6059"/>
    <w:rsid w:val="006E3B74"/>
    <w:rsid w:val="006E5951"/>
    <w:rsid w:val="006E5E17"/>
    <w:rsid w:val="006F1019"/>
    <w:rsid w:val="007031C6"/>
    <w:rsid w:val="00703BD0"/>
    <w:rsid w:val="0070520A"/>
    <w:rsid w:val="007124C6"/>
    <w:rsid w:val="00713837"/>
    <w:rsid w:val="0071437C"/>
    <w:rsid w:val="007143F0"/>
    <w:rsid w:val="007150BC"/>
    <w:rsid w:val="0071793C"/>
    <w:rsid w:val="00717C9B"/>
    <w:rsid w:val="00720079"/>
    <w:rsid w:val="00722C18"/>
    <w:rsid w:val="0072308A"/>
    <w:rsid w:val="00727196"/>
    <w:rsid w:val="0072772D"/>
    <w:rsid w:val="00730462"/>
    <w:rsid w:val="00731D95"/>
    <w:rsid w:val="00733A8E"/>
    <w:rsid w:val="00734B4D"/>
    <w:rsid w:val="00742FBF"/>
    <w:rsid w:val="0074431C"/>
    <w:rsid w:val="007448C0"/>
    <w:rsid w:val="007458E2"/>
    <w:rsid w:val="00745B3E"/>
    <w:rsid w:val="007504FE"/>
    <w:rsid w:val="0075387D"/>
    <w:rsid w:val="00755C48"/>
    <w:rsid w:val="00771BDE"/>
    <w:rsid w:val="00782DDC"/>
    <w:rsid w:val="00784D7F"/>
    <w:rsid w:val="00785B70"/>
    <w:rsid w:val="00786257"/>
    <w:rsid w:val="0078777A"/>
    <w:rsid w:val="00791AD2"/>
    <w:rsid w:val="00793E41"/>
    <w:rsid w:val="007A53AE"/>
    <w:rsid w:val="007A5790"/>
    <w:rsid w:val="007A62E5"/>
    <w:rsid w:val="007B10AF"/>
    <w:rsid w:val="007B5333"/>
    <w:rsid w:val="007C08D8"/>
    <w:rsid w:val="007C17D6"/>
    <w:rsid w:val="007C2E96"/>
    <w:rsid w:val="007C36B9"/>
    <w:rsid w:val="007C484A"/>
    <w:rsid w:val="007C4859"/>
    <w:rsid w:val="007C50F4"/>
    <w:rsid w:val="007D28DB"/>
    <w:rsid w:val="007E2497"/>
    <w:rsid w:val="007E30EF"/>
    <w:rsid w:val="007E3501"/>
    <w:rsid w:val="007E4885"/>
    <w:rsid w:val="007E49F0"/>
    <w:rsid w:val="007E6A89"/>
    <w:rsid w:val="007F5990"/>
    <w:rsid w:val="007F5FF9"/>
    <w:rsid w:val="00801A89"/>
    <w:rsid w:val="00801F0C"/>
    <w:rsid w:val="008023B0"/>
    <w:rsid w:val="00803EA2"/>
    <w:rsid w:val="0080783B"/>
    <w:rsid w:val="00810F98"/>
    <w:rsid w:val="00813137"/>
    <w:rsid w:val="008223D1"/>
    <w:rsid w:val="00827C04"/>
    <w:rsid w:val="00827C4B"/>
    <w:rsid w:val="0083151A"/>
    <w:rsid w:val="00834DE2"/>
    <w:rsid w:val="008359F8"/>
    <w:rsid w:val="00851843"/>
    <w:rsid w:val="0085670B"/>
    <w:rsid w:val="00866A19"/>
    <w:rsid w:val="008674E4"/>
    <w:rsid w:val="008707E8"/>
    <w:rsid w:val="00871F6B"/>
    <w:rsid w:val="00874F7B"/>
    <w:rsid w:val="00892E4F"/>
    <w:rsid w:val="008937EA"/>
    <w:rsid w:val="00893E14"/>
    <w:rsid w:val="008A21DF"/>
    <w:rsid w:val="008A3FD1"/>
    <w:rsid w:val="008A4979"/>
    <w:rsid w:val="008A534E"/>
    <w:rsid w:val="008A5CF2"/>
    <w:rsid w:val="008A5E64"/>
    <w:rsid w:val="008A72DE"/>
    <w:rsid w:val="008A7987"/>
    <w:rsid w:val="008B15D6"/>
    <w:rsid w:val="008B1FAD"/>
    <w:rsid w:val="008B2A56"/>
    <w:rsid w:val="008B2FBA"/>
    <w:rsid w:val="008B3DA4"/>
    <w:rsid w:val="008B4FFC"/>
    <w:rsid w:val="008B560D"/>
    <w:rsid w:val="008B5C1D"/>
    <w:rsid w:val="008B76DF"/>
    <w:rsid w:val="008C149D"/>
    <w:rsid w:val="008C374A"/>
    <w:rsid w:val="008C3963"/>
    <w:rsid w:val="008C40D9"/>
    <w:rsid w:val="008C416B"/>
    <w:rsid w:val="008C49C0"/>
    <w:rsid w:val="008C5654"/>
    <w:rsid w:val="008C621A"/>
    <w:rsid w:val="008C6E0C"/>
    <w:rsid w:val="008D2B5C"/>
    <w:rsid w:val="008D397A"/>
    <w:rsid w:val="008D445D"/>
    <w:rsid w:val="008D592C"/>
    <w:rsid w:val="008D5FEF"/>
    <w:rsid w:val="008E4C71"/>
    <w:rsid w:val="008F0959"/>
    <w:rsid w:val="008F4C56"/>
    <w:rsid w:val="008F5DDF"/>
    <w:rsid w:val="008F6053"/>
    <w:rsid w:val="009056CA"/>
    <w:rsid w:val="00906A35"/>
    <w:rsid w:val="00921352"/>
    <w:rsid w:val="00922B14"/>
    <w:rsid w:val="00925849"/>
    <w:rsid w:val="009330AA"/>
    <w:rsid w:val="00934FF8"/>
    <w:rsid w:val="00935FE9"/>
    <w:rsid w:val="009366A7"/>
    <w:rsid w:val="00936D45"/>
    <w:rsid w:val="009475B3"/>
    <w:rsid w:val="00947AA6"/>
    <w:rsid w:val="0095297A"/>
    <w:rsid w:val="009568DE"/>
    <w:rsid w:val="0096124D"/>
    <w:rsid w:val="00962DA2"/>
    <w:rsid w:val="00962F11"/>
    <w:rsid w:val="00977B90"/>
    <w:rsid w:val="009813E1"/>
    <w:rsid w:val="00996D56"/>
    <w:rsid w:val="009A36B5"/>
    <w:rsid w:val="009A5282"/>
    <w:rsid w:val="009B0E0F"/>
    <w:rsid w:val="009B3358"/>
    <w:rsid w:val="009B596C"/>
    <w:rsid w:val="009B7477"/>
    <w:rsid w:val="009C03E3"/>
    <w:rsid w:val="009C1E8F"/>
    <w:rsid w:val="009C54D0"/>
    <w:rsid w:val="009C5CE6"/>
    <w:rsid w:val="009D0196"/>
    <w:rsid w:val="009D2F1B"/>
    <w:rsid w:val="009D4737"/>
    <w:rsid w:val="009D58E1"/>
    <w:rsid w:val="009E0312"/>
    <w:rsid w:val="009E27C7"/>
    <w:rsid w:val="009E47D9"/>
    <w:rsid w:val="009E6A9E"/>
    <w:rsid w:val="009F1FB5"/>
    <w:rsid w:val="009F6EC8"/>
    <w:rsid w:val="00A026D7"/>
    <w:rsid w:val="00A05B2E"/>
    <w:rsid w:val="00A06BF0"/>
    <w:rsid w:val="00A14A0C"/>
    <w:rsid w:val="00A15926"/>
    <w:rsid w:val="00A17E7F"/>
    <w:rsid w:val="00A20F70"/>
    <w:rsid w:val="00A249C5"/>
    <w:rsid w:val="00A258F5"/>
    <w:rsid w:val="00A33859"/>
    <w:rsid w:val="00A41554"/>
    <w:rsid w:val="00A4503E"/>
    <w:rsid w:val="00A4717C"/>
    <w:rsid w:val="00A51C53"/>
    <w:rsid w:val="00A52F7C"/>
    <w:rsid w:val="00A549AB"/>
    <w:rsid w:val="00A71391"/>
    <w:rsid w:val="00A8501E"/>
    <w:rsid w:val="00A921BA"/>
    <w:rsid w:val="00A969B2"/>
    <w:rsid w:val="00A96E9B"/>
    <w:rsid w:val="00AA520B"/>
    <w:rsid w:val="00AA566F"/>
    <w:rsid w:val="00AA79E8"/>
    <w:rsid w:val="00AB1712"/>
    <w:rsid w:val="00AB33C5"/>
    <w:rsid w:val="00AB7E1B"/>
    <w:rsid w:val="00AC12EA"/>
    <w:rsid w:val="00AC5865"/>
    <w:rsid w:val="00AD414F"/>
    <w:rsid w:val="00AE0E91"/>
    <w:rsid w:val="00AE2E08"/>
    <w:rsid w:val="00AE6945"/>
    <w:rsid w:val="00AF03BD"/>
    <w:rsid w:val="00AF3789"/>
    <w:rsid w:val="00AF3FF5"/>
    <w:rsid w:val="00AF4040"/>
    <w:rsid w:val="00AF43A4"/>
    <w:rsid w:val="00B024FE"/>
    <w:rsid w:val="00B03573"/>
    <w:rsid w:val="00B06CF2"/>
    <w:rsid w:val="00B132B1"/>
    <w:rsid w:val="00B339B2"/>
    <w:rsid w:val="00B36EA7"/>
    <w:rsid w:val="00B406FE"/>
    <w:rsid w:val="00B44A37"/>
    <w:rsid w:val="00B4524F"/>
    <w:rsid w:val="00B458FA"/>
    <w:rsid w:val="00B652A2"/>
    <w:rsid w:val="00B660CD"/>
    <w:rsid w:val="00B7341B"/>
    <w:rsid w:val="00B7560D"/>
    <w:rsid w:val="00B830F1"/>
    <w:rsid w:val="00B84557"/>
    <w:rsid w:val="00B939D2"/>
    <w:rsid w:val="00B9424A"/>
    <w:rsid w:val="00BA0DF1"/>
    <w:rsid w:val="00BA54E5"/>
    <w:rsid w:val="00BC0947"/>
    <w:rsid w:val="00BC4F8C"/>
    <w:rsid w:val="00BC5D53"/>
    <w:rsid w:val="00BC7EC4"/>
    <w:rsid w:val="00BD4958"/>
    <w:rsid w:val="00BD5DDC"/>
    <w:rsid w:val="00BD77F5"/>
    <w:rsid w:val="00BD7D83"/>
    <w:rsid w:val="00BE13E5"/>
    <w:rsid w:val="00BE45A3"/>
    <w:rsid w:val="00BF6AF0"/>
    <w:rsid w:val="00C02790"/>
    <w:rsid w:val="00C03DCB"/>
    <w:rsid w:val="00C0638B"/>
    <w:rsid w:val="00C12A93"/>
    <w:rsid w:val="00C15DFE"/>
    <w:rsid w:val="00C15FED"/>
    <w:rsid w:val="00C201B7"/>
    <w:rsid w:val="00C20BE1"/>
    <w:rsid w:val="00C2107F"/>
    <w:rsid w:val="00C219BC"/>
    <w:rsid w:val="00C24B92"/>
    <w:rsid w:val="00C24CF4"/>
    <w:rsid w:val="00C24D76"/>
    <w:rsid w:val="00C24E58"/>
    <w:rsid w:val="00C31E71"/>
    <w:rsid w:val="00C356A9"/>
    <w:rsid w:val="00C37712"/>
    <w:rsid w:val="00C4039C"/>
    <w:rsid w:val="00C40E0A"/>
    <w:rsid w:val="00C4690A"/>
    <w:rsid w:val="00C46E05"/>
    <w:rsid w:val="00C51523"/>
    <w:rsid w:val="00C5234E"/>
    <w:rsid w:val="00C53513"/>
    <w:rsid w:val="00C55CC7"/>
    <w:rsid w:val="00C55F77"/>
    <w:rsid w:val="00C6015B"/>
    <w:rsid w:val="00C639B1"/>
    <w:rsid w:val="00C73EEA"/>
    <w:rsid w:val="00C75166"/>
    <w:rsid w:val="00C8003B"/>
    <w:rsid w:val="00C81D0D"/>
    <w:rsid w:val="00C8579B"/>
    <w:rsid w:val="00C93FEB"/>
    <w:rsid w:val="00CA5031"/>
    <w:rsid w:val="00CB00DC"/>
    <w:rsid w:val="00CB32E0"/>
    <w:rsid w:val="00CB3CDF"/>
    <w:rsid w:val="00CB5126"/>
    <w:rsid w:val="00CB5339"/>
    <w:rsid w:val="00CB7A24"/>
    <w:rsid w:val="00CC146D"/>
    <w:rsid w:val="00CC1C38"/>
    <w:rsid w:val="00CC277B"/>
    <w:rsid w:val="00CC6242"/>
    <w:rsid w:val="00CE39EE"/>
    <w:rsid w:val="00CE3BFB"/>
    <w:rsid w:val="00CE5212"/>
    <w:rsid w:val="00CF5AF1"/>
    <w:rsid w:val="00CF6418"/>
    <w:rsid w:val="00D000AA"/>
    <w:rsid w:val="00D0714C"/>
    <w:rsid w:val="00D15029"/>
    <w:rsid w:val="00D20422"/>
    <w:rsid w:val="00D20F07"/>
    <w:rsid w:val="00D365D8"/>
    <w:rsid w:val="00D37AB0"/>
    <w:rsid w:val="00D4103B"/>
    <w:rsid w:val="00D4309E"/>
    <w:rsid w:val="00D43A9E"/>
    <w:rsid w:val="00D461DA"/>
    <w:rsid w:val="00D46C10"/>
    <w:rsid w:val="00D5092A"/>
    <w:rsid w:val="00D50E51"/>
    <w:rsid w:val="00D531A1"/>
    <w:rsid w:val="00D5516E"/>
    <w:rsid w:val="00D56CE7"/>
    <w:rsid w:val="00D642AC"/>
    <w:rsid w:val="00D65318"/>
    <w:rsid w:val="00D65EE7"/>
    <w:rsid w:val="00D814A2"/>
    <w:rsid w:val="00D82246"/>
    <w:rsid w:val="00D86950"/>
    <w:rsid w:val="00D869C8"/>
    <w:rsid w:val="00D869FF"/>
    <w:rsid w:val="00D87D5F"/>
    <w:rsid w:val="00D958D8"/>
    <w:rsid w:val="00DA5778"/>
    <w:rsid w:val="00DA68DA"/>
    <w:rsid w:val="00DB1CFF"/>
    <w:rsid w:val="00DB36C0"/>
    <w:rsid w:val="00DB3ECA"/>
    <w:rsid w:val="00DB4124"/>
    <w:rsid w:val="00DC55B6"/>
    <w:rsid w:val="00DC6426"/>
    <w:rsid w:val="00DC7319"/>
    <w:rsid w:val="00DD0B55"/>
    <w:rsid w:val="00DD17CE"/>
    <w:rsid w:val="00DD4DA9"/>
    <w:rsid w:val="00DD54A5"/>
    <w:rsid w:val="00DE50B0"/>
    <w:rsid w:val="00DE6B2F"/>
    <w:rsid w:val="00DF23F6"/>
    <w:rsid w:val="00DF2F60"/>
    <w:rsid w:val="00DF4612"/>
    <w:rsid w:val="00DF78D1"/>
    <w:rsid w:val="00E05D0A"/>
    <w:rsid w:val="00E07613"/>
    <w:rsid w:val="00E111F0"/>
    <w:rsid w:val="00E23D46"/>
    <w:rsid w:val="00E2523B"/>
    <w:rsid w:val="00E31A27"/>
    <w:rsid w:val="00E4020A"/>
    <w:rsid w:val="00E41553"/>
    <w:rsid w:val="00E43A1A"/>
    <w:rsid w:val="00E458EF"/>
    <w:rsid w:val="00E55CD5"/>
    <w:rsid w:val="00E56B89"/>
    <w:rsid w:val="00E56D52"/>
    <w:rsid w:val="00E574DD"/>
    <w:rsid w:val="00E57CF2"/>
    <w:rsid w:val="00E60210"/>
    <w:rsid w:val="00E606A5"/>
    <w:rsid w:val="00E60701"/>
    <w:rsid w:val="00E60791"/>
    <w:rsid w:val="00E65269"/>
    <w:rsid w:val="00E66699"/>
    <w:rsid w:val="00E72297"/>
    <w:rsid w:val="00E74916"/>
    <w:rsid w:val="00E767C3"/>
    <w:rsid w:val="00E83FC2"/>
    <w:rsid w:val="00E856F2"/>
    <w:rsid w:val="00E874A5"/>
    <w:rsid w:val="00E921B0"/>
    <w:rsid w:val="00EA286E"/>
    <w:rsid w:val="00EB3813"/>
    <w:rsid w:val="00EB77A9"/>
    <w:rsid w:val="00EB7D61"/>
    <w:rsid w:val="00EC2C83"/>
    <w:rsid w:val="00EC3BD8"/>
    <w:rsid w:val="00EC463D"/>
    <w:rsid w:val="00EC68F1"/>
    <w:rsid w:val="00EC6904"/>
    <w:rsid w:val="00EC6CAD"/>
    <w:rsid w:val="00EC7445"/>
    <w:rsid w:val="00ED22D1"/>
    <w:rsid w:val="00EE10CF"/>
    <w:rsid w:val="00EE51A3"/>
    <w:rsid w:val="00EF0CF9"/>
    <w:rsid w:val="00EF1BA8"/>
    <w:rsid w:val="00EF3556"/>
    <w:rsid w:val="00EF69A1"/>
    <w:rsid w:val="00EF6C48"/>
    <w:rsid w:val="00F02398"/>
    <w:rsid w:val="00F02A16"/>
    <w:rsid w:val="00F034B4"/>
    <w:rsid w:val="00F0661C"/>
    <w:rsid w:val="00F1158A"/>
    <w:rsid w:val="00F120CA"/>
    <w:rsid w:val="00F1279E"/>
    <w:rsid w:val="00F12EC3"/>
    <w:rsid w:val="00F1550B"/>
    <w:rsid w:val="00F16969"/>
    <w:rsid w:val="00F21B45"/>
    <w:rsid w:val="00F2324B"/>
    <w:rsid w:val="00F31C10"/>
    <w:rsid w:val="00F339C2"/>
    <w:rsid w:val="00F36135"/>
    <w:rsid w:val="00F402DB"/>
    <w:rsid w:val="00F4043E"/>
    <w:rsid w:val="00F417CC"/>
    <w:rsid w:val="00F44E81"/>
    <w:rsid w:val="00F4514A"/>
    <w:rsid w:val="00F47016"/>
    <w:rsid w:val="00F6243E"/>
    <w:rsid w:val="00F6349A"/>
    <w:rsid w:val="00F7365E"/>
    <w:rsid w:val="00F75DC0"/>
    <w:rsid w:val="00F800C7"/>
    <w:rsid w:val="00F81BD9"/>
    <w:rsid w:val="00F84324"/>
    <w:rsid w:val="00F86DE1"/>
    <w:rsid w:val="00F87881"/>
    <w:rsid w:val="00F94023"/>
    <w:rsid w:val="00F97312"/>
    <w:rsid w:val="00FA0C1F"/>
    <w:rsid w:val="00FA22A5"/>
    <w:rsid w:val="00FA2FBC"/>
    <w:rsid w:val="00FB259D"/>
    <w:rsid w:val="00FB280F"/>
    <w:rsid w:val="00FB2BFC"/>
    <w:rsid w:val="00FB4932"/>
    <w:rsid w:val="00FC77F8"/>
    <w:rsid w:val="00FD171A"/>
    <w:rsid w:val="00FD37E4"/>
    <w:rsid w:val="00FE152D"/>
    <w:rsid w:val="00FE2670"/>
    <w:rsid w:val="00FE72BA"/>
    <w:rsid w:val="00FF0EF5"/>
    <w:rsid w:val="0BBEB0AB"/>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35363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en-US"/>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index 3" w:semiHidden="0" w:unhideWhenUsed="0"/>
    <w:lsdException w:name="caption" w:qFormat="1"/>
    <w:lsdException w:name="List Bullet 3" w:semiHidden="0" w:unhideWhenUsed="0"/>
    <w:lsdException w:name="List Number 2" w:semiHidden="0" w:unhideWhenUsed="0"/>
    <w:lsdException w:name="List Number 3" w:semiHidden="0" w:unhideWhenUsed="0"/>
    <w:lsdException w:name="Title" w:semiHidden="0" w:unhideWhenUsed="0" w:qFormat="1"/>
    <w:lsdException w:name="Subtitle" w:semiHidden="0" w:unhideWhenUsed="0" w:qFormat="1"/>
    <w:lsdException w:name="Body Text 2" w:semiHidden="0" w:unhideWhenUsed="0"/>
    <w:lsdException w:name="Body Text 3" w:semiHidden="0" w:unhideWhenUsed="0"/>
    <w:lsdException w:name="Body Text Indent 2" w:semiHidden="0" w:unhideWhenUsed="0"/>
    <w:lsdException w:name="Body Text Indent 3"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eiche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eichen"/>
    <w:rsid w:val="00745B3E"/>
    <w:rPr>
      <w:rFonts w:ascii="Tahoma" w:hAnsi="Tahoma" w:cs="Tahoma"/>
      <w:sz w:val="16"/>
      <w:szCs w:val="16"/>
    </w:rPr>
  </w:style>
  <w:style w:type="character" w:customStyle="1" w:styleId="SprechblasentextZeichen">
    <w:name w:val="Sprechblasentext Zeichen"/>
    <w:basedOn w:val="Absatzstandardschriftart"/>
    <w:link w:val="Sprechblasentext"/>
    <w:rsid w:val="00745B3E"/>
    <w:rPr>
      <w:rFonts w:ascii="Tahoma" w:hAnsi="Tahoma" w:cs="Tahoma"/>
      <w:sz w:val="16"/>
      <w:szCs w:val="16"/>
      <w:lang w:eastAsia="en-US"/>
    </w:rPr>
  </w:style>
  <w:style w:type="character" w:customStyle="1" w:styleId="KopfzeileZeichen">
    <w:name w:val="Kopfzeile Zeiche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eichen"/>
    <w:rsid w:val="009475B3"/>
  </w:style>
  <w:style w:type="character" w:customStyle="1" w:styleId="KommentartextZeichen">
    <w:name w:val="Kommentartext Zeiche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eichen"/>
    <w:rsid w:val="009475B3"/>
    <w:rPr>
      <w:b/>
      <w:bCs/>
    </w:rPr>
  </w:style>
  <w:style w:type="character" w:customStyle="1" w:styleId="KommentarthemaZeichen">
    <w:name w:val="Kommentarthema Zeichen"/>
    <w:basedOn w:val="KommentartextZeichen"/>
    <w:link w:val="Kommentarthema"/>
    <w:rsid w:val="009475B3"/>
    <w:rPr>
      <w:rFonts w:ascii="Arial" w:hAnsi="Arial"/>
      <w:b/>
      <w:bCs/>
      <w:lang w:eastAsia="en-US"/>
    </w:rPr>
  </w:style>
  <w:style w:type="character" w:styleId="Link">
    <w:name w:val="Hyperlink"/>
    <w:basedOn w:val="Absatzstandardschriftart"/>
    <w:rsid w:val="00120AF2"/>
    <w:rPr>
      <w:color w:val="0000FF" w:themeColor="hyperlink"/>
      <w:u w:val="single"/>
    </w:rPr>
  </w:style>
  <w:style w:type="character" w:styleId="Beton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eichen">
    <w:name w:val="Überschrift 1 Zeichen"/>
    <w:aliases w:val="Schlagzeile Zeichen"/>
    <w:basedOn w:val="Absatzstandardschriftart"/>
    <w:link w:val="berschrift1"/>
    <w:rsid w:val="00AB7E1B"/>
    <w:rPr>
      <w:rFonts w:ascii="Arial" w:hAnsi="Arial"/>
      <w:sz w:val="24"/>
      <w:szCs w:val="24"/>
      <w:lang w:val="de-CH" w:eastAsia="de-DE" w:bidi="ar-SA"/>
    </w:rPr>
  </w:style>
  <w:style w:type="character" w:styleId="Herausstellen">
    <w:name w:val="Emphasis"/>
    <w:aliases w:val="Ort/Datum"/>
    <w:qFormat/>
    <w:rsid w:val="00AB7E1B"/>
  </w:style>
  <w:style w:type="paragraph" w:styleId="Titel">
    <w:name w:val="Title"/>
    <w:aliases w:val="Lead"/>
    <w:basedOn w:val="Kopfzeile"/>
    <w:next w:val="Standard"/>
    <w:link w:val="TitelZeichen"/>
    <w:qFormat/>
    <w:rsid w:val="00AB7E1B"/>
    <w:rPr>
      <w:b/>
      <w:lang w:val="de-CH"/>
    </w:rPr>
  </w:style>
  <w:style w:type="character" w:customStyle="1" w:styleId="TitelZeichen">
    <w:name w:val="Titel Zeichen"/>
    <w:aliases w:val="Lead Zeichen"/>
    <w:basedOn w:val="Absatzstandardschriftart"/>
    <w:link w:val="Titel"/>
    <w:rsid w:val="00AB7E1B"/>
    <w:rPr>
      <w:rFonts w:ascii="Arial" w:hAnsi="Arial" w:cs="Arial"/>
      <w:b/>
      <w:szCs w:val="22"/>
      <w:lang w:val="de-CH"/>
    </w:rPr>
  </w:style>
  <w:style w:type="paragraph" w:styleId="Anfhrungszeichen">
    <w:name w:val="Quote"/>
    <w:aliases w:val="BU"/>
    <w:basedOn w:val="Standard"/>
    <w:next w:val="Standard"/>
    <w:link w:val="AnfhrungszeichenZeichen"/>
    <w:uiPriority w:val="29"/>
    <w:qFormat/>
    <w:rsid w:val="00C0638B"/>
    <w:pPr>
      <w:spacing w:after="0"/>
    </w:pPr>
    <w:rPr>
      <w:lang w:val="de-CH" w:eastAsia="de-CH" w:bidi="ar-SA"/>
    </w:rPr>
  </w:style>
  <w:style w:type="character" w:customStyle="1" w:styleId="AnfhrungszeichenZeichen">
    <w:name w:val="Anführungszeichen Zeichen"/>
    <w:aliases w:val="BU Zeichen"/>
    <w:basedOn w:val="Absatzstandardschriftart"/>
    <w:link w:val="Anfhrungszeichen"/>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eichen"/>
    <w:qFormat/>
    <w:rsid w:val="00C0638B"/>
    <w:pPr>
      <w:spacing w:after="0"/>
    </w:pPr>
    <w:rPr>
      <w:b/>
    </w:rPr>
  </w:style>
  <w:style w:type="character" w:customStyle="1" w:styleId="UntertitelZeichen">
    <w:name w:val="Untertitel Zeichen"/>
    <w:aliases w:val="Zwischen Headline Zeiche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nsivesAnfhrungszeichen">
    <w:name w:val="Intense Quote"/>
    <w:aliases w:val="Caption,Boilerplate Headline"/>
    <w:basedOn w:val="Anfhrungszeichen"/>
    <w:next w:val="Standard"/>
    <w:link w:val="IntensivesAnfhrungszeichenZeichen"/>
    <w:uiPriority w:val="30"/>
    <w:qFormat/>
    <w:rsid w:val="00C37712"/>
    <w:pPr>
      <w:spacing w:after="240" w:line="240" w:lineRule="auto"/>
      <w:ind w:left="142" w:right="913"/>
    </w:pPr>
    <w:rPr>
      <w:sz w:val="18"/>
      <w:lang w:val="en-US"/>
    </w:rPr>
  </w:style>
  <w:style w:type="character" w:customStyle="1" w:styleId="IntensivesAnfhrungszeichenZeichen">
    <w:name w:val="Intensives Anführungszeichen Zeichen"/>
    <w:aliases w:val="Caption Zeichen,Boilerplate Headline Zeichen"/>
    <w:basedOn w:val="Absatzstandardschriftart"/>
    <w:link w:val="IntensivesAnfhrungszeichen"/>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Gesichte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en-US"/>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index 3" w:semiHidden="0" w:unhideWhenUsed="0"/>
    <w:lsdException w:name="caption" w:qFormat="1"/>
    <w:lsdException w:name="List Bullet 3" w:semiHidden="0" w:unhideWhenUsed="0"/>
    <w:lsdException w:name="List Number 2" w:semiHidden="0" w:unhideWhenUsed="0"/>
    <w:lsdException w:name="List Number 3" w:semiHidden="0" w:unhideWhenUsed="0"/>
    <w:lsdException w:name="Title" w:semiHidden="0" w:unhideWhenUsed="0" w:qFormat="1"/>
    <w:lsdException w:name="Subtitle" w:semiHidden="0" w:unhideWhenUsed="0" w:qFormat="1"/>
    <w:lsdException w:name="Body Text 2" w:semiHidden="0" w:unhideWhenUsed="0"/>
    <w:lsdException w:name="Body Text 3" w:semiHidden="0" w:unhideWhenUsed="0"/>
    <w:lsdException w:name="Body Text Indent 2" w:semiHidden="0" w:unhideWhenUsed="0"/>
    <w:lsdException w:name="Body Text Indent 3"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eiche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eichen"/>
    <w:rsid w:val="00745B3E"/>
    <w:rPr>
      <w:rFonts w:ascii="Tahoma" w:hAnsi="Tahoma" w:cs="Tahoma"/>
      <w:sz w:val="16"/>
      <w:szCs w:val="16"/>
    </w:rPr>
  </w:style>
  <w:style w:type="character" w:customStyle="1" w:styleId="SprechblasentextZeichen">
    <w:name w:val="Sprechblasentext Zeichen"/>
    <w:basedOn w:val="Absatzstandardschriftart"/>
    <w:link w:val="Sprechblasentext"/>
    <w:rsid w:val="00745B3E"/>
    <w:rPr>
      <w:rFonts w:ascii="Tahoma" w:hAnsi="Tahoma" w:cs="Tahoma"/>
      <w:sz w:val="16"/>
      <w:szCs w:val="16"/>
      <w:lang w:eastAsia="en-US"/>
    </w:rPr>
  </w:style>
  <w:style w:type="character" w:customStyle="1" w:styleId="KopfzeileZeichen">
    <w:name w:val="Kopfzeile Zeiche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eichen"/>
    <w:rsid w:val="009475B3"/>
  </w:style>
  <w:style w:type="character" w:customStyle="1" w:styleId="KommentartextZeichen">
    <w:name w:val="Kommentartext Zeiche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eichen"/>
    <w:rsid w:val="009475B3"/>
    <w:rPr>
      <w:b/>
      <w:bCs/>
    </w:rPr>
  </w:style>
  <w:style w:type="character" w:customStyle="1" w:styleId="KommentarthemaZeichen">
    <w:name w:val="Kommentarthema Zeichen"/>
    <w:basedOn w:val="KommentartextZeichen"/>
    <w:link w:val="Kommentarthema"/>
    <w:rsid w:val="009475B3"/>
    <w:rPr>
      <w:rFonts w:ascii="Arial" w:hAnsi="Arial"/>
      <w:b/>
      <w:bCs/>
      <w:lang w:eastAsia="en-US"/>
    </w:rPr>
  </w:style>
  <w:style w:type="character" w:styleId="Link">
    <w:name w:val="Hyperlink"/>
    <w:basedOn w:val="Absatzstandardschriftart"/>
    <w:rsid w:val="00120AF2"/>
    <w:rPr>
      <w:color w:val="0000FF" w:themeColor="hyperlink"/>
      <w:u w:val="single"/>
    </w:rPr>
  </w:style>
  <w:style w:type="character" w:styleId="Beton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eichen">
    <w:name w:val="Überschrift 1 Zeichen"/>
    <w:aliases w:val="Schlagzeile Zeichen"/>
    <w:basedOn w:val="Absatzstandardschriftart"/>
    <w:link w:val="berschrift1"/>
    <w:rsid w:val="00AB7E1B"/>
    <w:rPr>
      <w:rFonts w:ascii="Arial" w:hAnsi="Arial"/>
      <w:sz w:val="24"/>
      <w:szCs w:val="24"/>
      <w:lang w:val="de-CH" w:eastAsia="de-DE" w:bidi="ar-SA"/>
    </w:rPr>
  </w:style>
  <w:style w:type="character" w:styleId="Herausstellen">
    <w:name w:val="Emphasis"/>
    <w:aliases w:val="Ort/Datum"/>
    <w:qFormat/>
    <w:rsid w:val="00AB7E1B"/>
  </w:style>
  <w:style w:type="paragraph" w:styleId="Titel">
    <w:name w:val="Title"/>
    <w:aliases w:val="Lead"/>
    <w:basedOn w:val="Kopfzeile"/>
    <w:next w:val="Standard"/>
    <w:link w:val="TitelZeichen"/>
    <w:qFormat/>
    <w:rsid w:val="00AB7E1B"/>
    <w:rPr>
      <w:b/>
      <w:lang w:val="de-CH"/>
    </w:rPr>
  </w:style>
  <w:style w:type="character" w:customStyle="1" w:styleId="TitelZeichen">
    <w:name w:val="Titel Zeichen"/>
    <w:aliases w:val="Lead Zeichen"/>
    <w:basedOn w:val="Absatzstandardschriftart"/>
    <w:link w:val="Titel"/>
    <w:rsid w:val="00AB7E1B"/>
    <w:rPr>
      <w:rFonts w:ascii="Arial" w:hAnsi="Arial" w:cs="Arial"/>
      <w:b/>
      <w:szCs w:val="22"/>
      <w:lang w:val="de-CH"/>
    </w:rPr>
  </w:style>
  <w:style w:type="paragraph" w:styleId="Anfhrungszeichen">
    <w:name w:val="Quote"/>
    <w:aliases w:val="BU"/>
    <w:basedOn w:val="Standard"/>
    <w:next w:val="Standard"/>
    <w:link w:val="AnfhrungszeichenZeichen"/>
    <w:uiPriority w:val="29"/>
    <w:qFormat/>
    <w:rsid w:val="00C0638B"/>
    <w:pPr>
      <w:spacing w:after="0"/>
    </w:pPr>
    <w:rPr>
      <w:lang w:val="de-CH" w:eastAsia="de-CH" w:bidi="ar-SA"/>
    </w:rPr>
  </w:style>
  <w:style w:type="character" w:customStyle="1" w:styleId="AnfhrungszeichenZeichen">
    <w:name w:val="Anführungszeichen Zeichen"/>
    <w:aliases w:val="BU Zeichen"/>
    <w:basedOn w:val="Absatzstandardschriftart"/>
    <w:link w:val="Anfhrungszeichen"/>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eichen"/>
    <w:qFormat/>
    <w:rsid w:val="00C0638B"/>
    <w:pPr>
      <w:spacing w:after="0"/>
    </w:pPr>
    <w:rPr>
      <w:b/>
    </w:rPr>
  </w:style>
  <w:style w:type="character" w:customStyle="1" w:styleId="UntertitelZeichen">
    <w:name w:val="Untertitel Zeichen"/>
    <w:aliases w:val="Zwischen Headline Zeiche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nsivesAnfhrungszeichen">
    <w:name w:val="Intense Quote"/>
    <w:aliases w:val="Caption,Boilerplate Headline"/>
    <w:basedOn w:val="Anfhrungszeichen"/>
    <w:next w:val="Standard"/>
    <w:link w:val="IntensivesAnfhrungszeichenZeichen"/>
    <w:uiPriority w:val="30"/>
    <w:qFormat/>
    <w:rsid w:val="00C37712"/>
    <w:pPr>
      <w:spacing w:after="240" w:line="240" w:lineRule="auto"/>
      <w:ind w:left="142" w:right="913"/>
    </w:pPr>
    <w:rPr>
      <w:sz w:val="18"/>
      <w:lang w:val="en-US"/>
    </w:rPr>
  </w:style>
  <w:style w:type="character" w:customStyle="1" w:styleId="IntensivesAnfhrungszeichenZeichen">
    <w:name w:val="Intensives Anführungszeichen Zeichen"/>
    <w:aliases w:val="Caption Zeichen,Boilerplate Headline Zeichen"/>
    <w:basedOn w:val="Absatzstandardschriftart"/>
    <w:link w:val="IntensivesAnfhrungszeichen"/>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Gesichte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1714428070">
      <w:bodyDiv w:val="1"/>
      <w:marLeft w:val="0"/>
      <w:marRight w:val="0"/>
      <w:marTop w:val="0"/>
      <w:marBottom w:val="0"/>
      <w:divBdr>
        <w:top w:val="none" w:sz="0" w:space="0" w:color="auto"/>
        <w:left w:val="none" w:sz="0" w:space="0" w:color="auto"/>
        <w:bottom w:val="none" w:sz="0" w:space="0" w:color="auto"/>
        <w:right w:val="none" w:sz="0" w:space="0" w:color="auto"/>
      </w:divBdr>
      <w:divsChild>
        <w:div w:id="1799453684">
          <w:marLeft w:val="288"/>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webSettings" Target="webSettings.xml"/><Relationship Id="rId20" Type="http://schemas.openxmlformats.org/officeDocument/2006/relationships/fontTable" Target="fontTable.xml"/><Relationship Id="rId21" Type="http://schemas.openxmlformats.org/officeDocument/2006/relationships/theme" Target="theme/theme1.xml"/><Relationship Id="rId23" Type="http://schemas.microsoft.com/office/2011/relationships/people" Target="people.xml"/><Relationship Id="rId24" Type="http://schemas.microsoft.com/office/2011/relationships/commentsExtended" Target="commentsExtended.xml"/><Relationship Id="rId25" Type="http://schemas.microsoft.com/office/2016/09/relationships/commentsIds" Target="commentsIds.xml"/><Relationship Id="rId10" Type="http://schemas.openxmlformats.org/officeDocument/2006/relationships/footnotes" Target="footnotes.xml"/><Relationship Id="rId11" Type="http://schemas.openxmlformats.org/officeDocument/2006/relationships/endnotes" Target="endnotes.xml"/><Relationship Id="rId12" Type="http://schemas.openxmlformats.org/officeDocument/2006/relationships/image" Target="media/image1.jpeg"/><Relationship Id="rId13" Type="http://schemas.openxmlformats.org/officeDocument/2006/relationships/image" Target="media/image2.png"/><Relationship Id="rId14" Type="http://schemas.openxmlformats.org/officeDocument/2006/relationships/image" Target="media/image3.jpeg"/><Relationship Id="rId15" Type="http://schemas.openxmlformats.org/officeDocument/2006/relationships/image" Target="media/image4.jpeg"/><Relationship Id="rId16" Type="http://schemas.openxmlformats.org/officeDocument/2006/relationships/image" Target="media/image5.jpeg"/><Relationship Id="rId17" Type="http://schemas.openxmlformats.org/officeDocument/2006/relationships/header" Target="header1.xml"/><Relationship Id="rId18" Type="http://schemas.openxmlformats.org/officeDocument/2006/relationships/footer" Target="footer1.xml"/><Relationship Id="rId19" Type="http://schemas.openxmlformats.org/officeDocument/2006/relationships/header" Target="header2.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3C2FAD94C4FD140BF0A425CD735E7E6" ma:contentTypeVersion="2" ma:contentTypeDescription="Create a new document." ma:contentTypeScope="" ma:versionID="4ad3ba4afc50b416c8b560a89f4f51ed">
  <xsd:schema xmlns:xsd="http://www.w3.org/2001/XMLSchema" xmlns:xs="http://www.w3.org/2001/XMLSchema" xmlns:p="http://schemas.microsoft.com/office/2006/metadata/properties" xmlns:ns2="2cd222b9-92c5-4878-8ee0-42d7cbe3c5ac" targetNamespace="http://schemas.microsoft.com/office/2006/metadata/properties" ma:root="true" ma:fieldsID="3b7ce68d6344c49733d8a8af22e6285d" ns2:_="">
    <xsd:import namespace="2cd222b9-92c5-4878-8ee0-42d7cbe3c5ac"/>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d222b9-92c5-4878-8ee0-42d7cbe3c5a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2.xml><?xml version="1.0" encoding="utf-8"?>
<ds:datastoreItem xmlns:ds="http://schemas.openxmlformats.org/officeDocument/2006/customXml" ds:itemID="{43B87B2F-F3D1-402D-A6EC-D55F3239FB10}">
  <ds:schemaRefs>
    <ds:schemaRef ds:uri="http://purl.org/dc/elements/1.1/"/>
    <ds:schemaRef ds:uri="http://schemas.microsoft.com/office/2006/metadata/properties"/>
    <ds:schemaRef ds:uri="2cd222b9-92c5-4878-8ee0-42d7cbe3c5ac"/>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http://www.w3.org/XML/1998/namespace"/>
    <ds:schemaRef ds:uri="http://purl.org/dc/terms/"/>
  </ds:schemaRefs>
</ds:datastoreItem>
</file>

<file path=customXml/itemProps3.xml><?xml version="1.0" encoding="utf-8"?>
<ds:datastoreItem xmlns:ds="http://schemas.openxmlformats.org/officeDocument/2006/customXml" ds:itemID="{2D3C5173-A657-4F5D-BB59-4228442FF8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d222b9-92c5-4878-8ee0-42d7cbe3c5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91366D6-33D4-D24B-8E55-DD4C60E157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\Users\greol\Desktop\Template Press Release.dotx</Template>
  <TotalTime>0</TotalTime>
  <Pages>4</Pages>
  <Words>917</Words>
  <Characters>5782</Characters>
  <Application>Microsoft Macintosh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Manager/>
  <Company>Geberit</Company>
  <LinksUpToDate>false</LinksUpToDate>
  <CharactersWithSpaces>6686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dc:description/>
  <cp:lastModifiedBy>Michaela Lang</cp:lastModifiedBy>
  <cp:revision>4</cp:revision>
  <cp:lastPrinted>2018-12-05T14:49:00Z</cp:lastPrinted>
  <dcterms:created xsi:type="dcterms:W3CDTF">2019-02-15T13:35:00Z</dcterms:created>
  <dcterms:modified xsi:type="dcterms:W3CDTF">2019-02-19T13:27:00Z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0x010100E3C2FAD94C4FD140BF0A425CD735E7E6</vt:lpwstr>
  </property>
  <property fmtid="{D5CDD505-2E9C-101B-9397-08002B2CF9AE}" pid="3" name="MSIP_Label_583d9081-ff0c-403e-9495-6ce7896734ce_Enabled">
    <vt:lpwstr>True</vt:lpwstr>
  </property>
  <property fmtid="{D5CDD505-2E9C-101B-9397-08002B2CF9AE}" pid="4" name="MSIP_Label_583d9081-ff0c-403e-9495-6ce7896734ce_SiteId">
    <vt:lpwstr>49c79685-7e11-437a-bb25-eba58fc041f5</vt:lpwstr>
  </property>
  <property fmtid="{D5CDD505-2E9C-101B-9397-08002B2CF9AE}" pid="5" name="MSIP_Label_583d9081-ff0c-403e-9495-6ce7896734ce_Owner">
    <vt:lpwstr>anne.doerte.schmidt@geberit.com</vt:lpwstr>
  </property>
  <property fmtid="{D5CDD505-2E9C-101B-9397-08002B2CF9AE}" pid="6" name="MSIP_Label_583d9081-ff0c-403e-9495-6ce7896734ce_SetDate">
    <vt:lpwstr>2018-10-30T16:17:16.3755852Z</vt:lpwstr>
  </property>
  <property fmtid="{D5CDD505-2E9C-101B-9397-08002B2CF9AE}" pid="7" name="MSIP_Label_583d9081-ff0c-403e-9495-6ce7896734ce_Name">
    <vt:lpwstr>Internal</vt:lpwstr>
  </property>
  <property fmtid="{D5CDD505-2E9C-101B-9397-08002B2CF9AE}" pid="8" name="MSIP_Label_583d9081-ff0c-403e-9495-6ce7896734ce_Application">
    <vt:lpwstr>Microsoft Azure Information Protection</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ies>
</file>