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9B3E00" w14:textId="49CE25BB" w:rsidR="00713837" w:rsidRPr="00207B79" w:rsidRDefault="00B03B76" w:rsidP="001508E5">
      <w:pPr>
        <w:pStyle w:val="KeinLeerraum"/>
        <w:spacing w:before="480"/>
        <w:rPr>
          <w:noProof/>
          <w:lang w:val="de-DE"/>
        </w:rPr>
      </w:pPr>
      <w:r w:rsidRPr="00207B79">
        <w:rPr>
          <w:noProof/>
          <w:lang w:val="de-DE"/>
        </w:rPr>
        <w:t>Klares Design trifft auf wegweisende Technik</w:t>
      </w:r>
    </w:p>
    <w:p w14:paraId="4E475648" w14:textId="6B1698A6" w:rsidR="006C01CE" w:rsidRPr="004037EF" w:rsidRDefault="006518C9" w:rsidP="00E767C3">
      <w:pPr>
        <w:pStyle w:val="berschrift1"/>
        <w:rPr>
          <w:lang w:val="de-DE"/>
        </w:rPr>
      </w:pPr>
      <w:r w:rsidRPr="00207B79">
        <w:rPr>
          <w:lang w:val="de-DE"/>
        </w:rPr>
        <w:t>Geberit O</w:t>
      </w:r>
      <w:r w:rsidR="0035488D" w:rsidRPr="00207B79">
        <w:rPr>
          <w:lang w:val="de-DE"/>
        </w:rPr>
        <w:t>NE</w:t>
      </w:r>
      <w:r w:rsidR="00A722F2" w:rsidRPr="00207B79">
        <w:rPr>
          <w:lang w:val="de-DE"/>
        </w:rPr>
        <w:t>: Mehr Sauberkeit</w:t>
      </w:r>
      <w:r w:rsidR="00C91016" w:rsidRPr="00207B79">
        <w:rPr>
          <w:lang w:val="de-DE"/>
        </w:rPr>
        <w:t>,</w:t>
      </w:r>
      <w:r w:rsidR="00A722F2" w:rsidRPr="00207B79">
        <w:rPr>
          <w:lang w:val="de-DE"/>
        </w:rPr>
        <w:t xml:space="preserve"> Flexibilität</w:t>
      </w:r>
      <w:r w:rsidR="00C91016" w:rsidRPr="00207B79">
        <w:rPr>
          <w:lang w:val="de-DE"/>
        </w:rPr>
        <w:t xml:space="preserve"> und </w:t>
      </w:r>
      <w:r w:rsidR="00A722F2" w:rsidRPr="00207B79">
        <w:rPr>
          <w:lang w:val="de-DE"/>
        </w:rPr>
        <w:t>Platz im Bad</w:t>
      </w:r>
    </w:p>
    <w:p w14:paraId="3A5DE5AE" w14:textId="504E932F" w:rsidR="00B4524F" w:rsidRPr="004037EF" w:rsidRDefault="00B4524F" w:rsidP="00E767C3">
      <w:pPr>
        <w:pStyle w:val="Kopfzeile"/>
        <w:rPr>
          <w:rStyle w:val="Herausstellen"/>
          <w:szCs w:val="20"/>
        </w:rPr>
      </w:pPr>
      <w:r w:rsidRPr="004037EF">
        <w:rPr>
          <w:rStyle w:val="Herausstellen"/>
          <w:szCs w:val="20"/>
        </w:rPr>
        <w:t xml:space="preserve">Geberit </w:t>
      </w:r>
      <w:r w:rsidR="005B491D" w:rsidRPr="004037EF">
        <w:rPr>
          <w:rStyle w:val="Herausstellen"/>
          <w:szCs w:val="20"/>
        </w:rPr>
        <w:t>Vertriebs GmbH</w:t>
      </w:r>
      <w:r w:rsidRPr="004037EF">
        <w:rPr>
          <w:rStyle w:val="Herausstellen"/>
          <w:szCs w:val="20"/>
        </w:rPr>
        <w:t xml:space="preserve">, </w:t>
      </w:r>
      <w:r w:rsidR="005B491D" w:rsidRPr="004037EF">
        <w:rPr>
          <w:rStyle w:val="Herausstellen"/>
          <w:szCs w:val="20"/>
        </w:rPr>
        <w:t>Pfullendorf</w:t>
      </w:r>
      <w:r w:rsidRPr="004037EF">
        <w:rPr>
          <w:rStyle w:val="Herausstellen"/>
          <w:szCs w:val="20"/>
        </w:rPr>
        <w:t xml:space="preserve">, </w:t>
      </w:r>
      <w:r w:rsidR="000D2A16">
        <w:rPr>
          <w:rStyle w:val="Herausstellen"/>
          <w:szCs w:val="20"/>
        </w:rPr>
        <w:t>Januar 2020</w:t>
      </w:r>
    </w:p>
    <w:p w14:paraId="51839198" w14:textId="23B93354" w:rsidR="000B1C5E" w:rsidRPr="004037EF" w:rsidRDefault="004D1FC2" w:rsidP="004D7549">
      <w:pPr>
        <w:pStyle w:val="Titel"/>
        <w:rPr>
          <w:bCs/>
          <w:lang w:val="de-DE"/>
        </w:rPr>
      </w:pPr>
      <w:r w:rsidRPr="004037EF">
        <w:rPr>
          <w:bCs/>
          <w:lang w:val="de-DE"/>
        </w:rPr>
        <w:t xml:space="preserve">Das Bad von Grund auf neu denken – das gelingt dem führenden </w:t>
      </w:r>
      <w:r w:rsidR="00F17EA2">
        <w:rPr>
          <w:bCs/>
          <w:lang w:val="de-DE"/>
        </w:rPr>
        <w:t xml:space="preserve">europäischen </w:t>
      </w:r>
      <w:r w:rsidR="005E5BE3" w:rsidRPr="004037EF">
        <w:rPr>
          <w:bCs/>
          <w:lang w:val="de-DE"/>
        </w:rPr>
        <w:t>Hersteller von Sanitärprodukten</w:t>
      </w:r>
      <w:r w:rsidRPr="004037EF">
        <w:rPr>
          <w:bCs/>
          <w:lang w:val="de-DE"/>
        </w:rPr>
        <w:t xml:space="preserve"> mit Geberit ONE. Das Unternehmen verbindet umfassendes technisches Know-how mit herausragender Designkompetenz, um neue Standard</w:t>
      </w:r>
      <w:r w:rsidR="0079351C" w:rsidRPr="004037EF">
        <w:rPr>
          <w:bCs/>
          <w:lang w:val="de-DE"/>
        </w:rPr>
        <w:t>s</w:t>
      </w:r>
      <w:r w:rsidRPr="004037EF">
        <w:rPr>
          <w:bCs/>
          <w:lang w:val="de-DE"/>
        </w:rPr>
        <w:t xml:space="preserve"> für das Bad von heute und morgen zu definieren. Geberit ONE </w:t>
      </w:r>
      <w:r w:rsidR="0039520C" w:rsidRPr="004037EF">
        <w:rPr>
          <w:bCs/>
          <w:lang w:val="de-DE"/>
        </w:rPr>
        <w:t>umfasst</w:t>
      </w:r>
      <w:r w:rsidR="00365FEE" w:rsidRPr="004037EF">
        <w:rPr>
          <w:bCs/>
          <w:lang w:val="de-DE"/>
        </w:rPr>
        <w:t xml:space="preserve"> dabei</w:t>
      </w:r>
      <w:r w:rsidR="0039520C" w:rsidRPr="004037EF">
        <w:rPr>
          <w:bCs/>
          <w:lang w:val="de-DE"/>
        </w:rPr>
        <w:t xml:space="preserve"> </w:t>
      </w:r>
      <w:r w:rsidR="00610B6C" w:rsidRPr="004037EF">
        <w:rPr>
          <w:bCs/>
          <w:lang w:val="de-DE"/>
        </w:rPr>
        <w:t xml:space="preserve">voll integrierte Lösungen für </w:t>
      </w:r>
      <w:r w:rsidR="000B1C5E" w:rsidRPr="004037EF">
        <w:rPr>
          <w:bCs/>
          <w:lang w:val="de-DE"/>
        </w:rPr>
        <w:t>den Waschplatz,</w:t>
      </w:r>
      <w:r w:rsidR="0039520C" w:rsidRPr="004037EF">
        <w:rPr>
          <w:bCs/>
          <w:lang w:val="de-DE"/>
        </w:rPr>
        <w:t xml:space="preserve"> den Duschbereich und das WC. </w:t>
      </w:r>
      <w:r w:rsidR="00610B6C" w:rsidRPr="004037EF">
        <w:rPr>
          <w:bCs/>
          <w:lang w:val="de-DE"/>
        </w:rPr>
        <w:t>Durch die c</w:t>
      </w:r>
      <w:r w:rsidR="000B1C5E" w:rsidRPr="004037EF">
        <w:rPr>
          <w:bCs/>
          <w:lang w:val="de-DE"/>
        </w:rPr>
        <w:t>lever</w:t>
      </w:r>
      <w:r w:rsidR="00610B6C" w:rsidRPr="004037EF">
        <w:rPr>
          <w:bCs/>
          <w:lang w:val="de-DE"/>
        </w:rPr>
        <w:t>e Kombination der Elemente</w:t>
      </w:r>
      <w:r w:rsidR="000B1C5E" w:rsidRPr="004037EF">
        <w:rPr>
          <w:bCs/>
          <w:lang w:val="de-DE"/>
        </w:rPr>
        <w:t xml:space="preserve"> </w:t>
      </w:r>
      <w:r w:rsidR="00610B6C" w:rsidRPr="004037EF">
        <w:rPr>
          <w:bCs/>
          <w:lang w:val="de-DE"/>
        </w:rPr>
        <w:t>überzeugt das</w:t>
      </w:r>
      <w:r w:rsidR="000B1C5E" w:rsidRPr="004037EF">
        <w:rPr>
          <w:bCs/>
          <w:lang w:val="de-DE"/>
        </w:rPr>
        <w:t xml:space="preserve"> </w:t>
      </w:r>
      <w:r w:rsidR="00182340" w:rsidRPr="004037EF">
        <w:rPr>
          <w:bCs/>
          <w:lang w:val="de-DE"/>
        </w:rPr>
        <w:t>Ergebnis sowoh</w:t>
      </w:r>
      <w:r w:rsidR="009C31B6">
        <w:rPr>
          <w:bCs/>
          <w:lang w:val="de-DE"/>
        </w:rPr>
        <w:t>l vor als auch hinter der Wand.</w:t>
      </w:r>
    </w:p>
    <w:p w14:paraId="104566A1" w14:textId="08AA2D8D" w:rsidR="00182340" w:rsidRPr="004037EF" w:rsidRDefault="00182340" w:rsidP="004D7549">
      <w:pPr>
        <w:pStyle w:val="Titel"/>
        <w:rPr>
          <w:b w:val="0"/>
          <w:bCs/>
          <w:lang w:val="de-DE"/>
        </w:rPr>
      </w:pPr>
      <w:r w:rsidRPr="004037EF">
        <w:rPr>
          <w:b w:val="0"/>
          <w:bCs/>
          <w:lang w:val="de-DE"/>
        </w:rPr>
        <w:t xml:space="preserve">Weiterentwicklungen im Bad betreffen oft das Design von Produkten mit neuen Formen, Farben </w:t>
      </w:r>
      <w:r w:rsidR="00610B6C" w:rsidRPr="004037EF">
        <w:rPr>
          <w:b w:val="0"/>
          <w:bCs/>
          <w:lang w:val="de-DE"/>
        </w:rPr>
        <w:t>und</w:t>
      </w:r>
      <w:r w:rsidRPr="004037EF">
        <w:rPr>
          <w:b w:val="0"/>
          <w:bCs/>
          <w:lang w:val="de-DE"/>
        </w:rPr>
        <w:t xml:space="preserve"> Funktionsverbesserungen. Geberit geht einen Schritt weiter und bringt mit Geberit ONE ein Badkonzept auf den Markt, das die Bereiche hinter und vor der Wand als eine Einheit neu definiert. Mit einer Vielzahl offenkundiger und auch versteckter Vorzüge sind die Produkte perfekt aufeinander abgestimmt und </w:t>
      </w:r>
      <w:r w:rsidR="00365FEE" w:rsidRPr="004037EF">
        <w:rPr>
          <w:b w:val="0"/>
          <w:bCs/>
          <w:lang w:val="de-DE"/>
        </w:rPr>
        <w:t xml:space="preserve">gehen </w:t>
      </w:r>
      <w:r w:rsidR="0060050B" w:rsidRPr="004037EF">
        <w:rPr>
          <w:b w:val="0"/>
          <w:bCs/>
          <w:lang w:val="de-DE"/>
        </w:rPr>
        <w:t xml:space="preserve">optimal </w:t>
      </w:r>
      <w:r w:rsidR="00365FEE" w:rsidRPr="004037EF">
        <w:rPr>
          <w:b w:val="0"/>
          <w:bCs/>
          <w:lang w:val="de-DE"/>
        </w:rPr>
        <w:t xml:space="preserve">auf </w:t>
      </w:r>
      <w:r w:rsidRPr="004037EF">
        <w:rPr>
          <w:b w:val="0"/>
          <w:bCs/>
          <w:lang w:val="de-DE"/>
        </w:rPr>
        <w:t xml:space="preserve">die </w:t>
      </w:r>
      <w:r w:rsidR="00365FEE" w:rsidRPr="004037EF">
        <w:rPr>
          <w:b w:val="0"/>
          <w:bCs/>
          <w:lang w:val="de-DE"/>
        </w:rPr>
        <w:t>Nutzerb</w:t>
      </w:r>
      <w:r w:rsidRPr="004037EF">
        <w:rPr>
          <w:b w:val="0"/>
          <w:bCs/>
          <w:lang w:val="de-DE"/>
        </w:rPr>
        <w:t>edürfnisse</w:t>
      </w:r>
      <w:r w:rsidR="00365FEE" w:rsidRPr="004037EF">
        <w:rPr>
          <w:b w:val="0"/>
          <w:bCs/>
          <w:lang w:val="de-DE"/>
        </w:rPr>
        <w:t xml:space="preserve"> ein</w:t>
      </w:r>
      <w:r w:rsidR="009C31B6">
        <w:rPr>
          <w:b w:val="0"/>
          <w:bCs/>
          <w:lang w:val="de-DE"/>
        </w:rPr>
        <w:t>.</w:t>
      </w:r>
    </w:p>
    <w:p w14:paraId="35336F3B" w14:textId="30029858" w:rsidR="00E243EA" w:rsidRPr="004037EF" w:rsidRDefault="00E73C30" w:rsidP="004D7549">
      <w:pPr>
        <w:pStyle w:val="Titel"/>
        <w:rPr>
          <w:b w:val="0"/>
          <w:bCs/>
          <w:lang w:val="de-DE"/>
        </w:rPr>
      </w:pPr>
      <w:r w:rsidRPr="004037EF">
        <w:rPr>
          <w:bCs/>
          <w:lang w:val="de-DE"/>
        </w:rPr>
        <w:t>Die Vorwand</w:t>
      </w:r>
      <w:r w:rsidR="00182340" w:rsidRPr="004037EF">
        <w:rPr>
          <w:bCs/>
          <w:lang w:val="de-DE"/>
        </w:rPr>
        <w:t xml:space="preserve"> im Bad</w:t>
      </w:r>
      <w:r w:rsidRPr="004037EF">
        <w:rPr>
          <w:bCs/>
          <w:lang w:val="de-DE"/>
        </w:rPr>
        <w:t xml:space="preserve"> –</w:t>
      </w:r>
      <w:r w:rsidR="00104A11" w:rsidRPr="004037EF">
        <w:rPr>
          <w:bCs/>
          <w:lang w:val="de-DE"/>
        </w:rPr>
        <w:t xml:space="preserve"> verdeckte</w:t>
      </w:r>
      <w:r w:rsidR="00EC3A5A" w:rsidRPr="004037EF">
        <w:rPr>
          <w:bCs/>
          <w:lang w:val="de-DE"/>
        </w:rPr>
        <w:t>r Raum</w:t>
      </w:r>
      <w:r w:rsidRPr="004037EF">
        <w:rPr>
          <w:bCs/>
          <w:lang w:val="de-DE"/>
        </w:rPr>
        <w:t xml:space="preserve"> </w:t>
      </w:r>
      <w:r w:rsidR="007739FF" w:rsidRPr="004037EF">
        <w:rPr>
          <w:bCs/>
          <w:lang w:val="de-DE"/>
        </w:rPr>
        <w:t>mit viel Potential</w:t>
      </w:r>
      <w:r w:rsidRPr="004037EF">
        <w:rPr>
          <w:bCs/>
          <w:lang w:val="de-DE"/>
        </w:rPr>
        <w:br/>
      </w:r>
      <w:r w:rsidR="00F256D3" w:rsidRPr="004037EF">
        <w:rPr>
          <w:b w:val="0"/>
          <w:bCs/>
          <w:lang w:val="de-DE"/>
        </w:rPr>
        <w:t>Bäder bestehen</w:t>
      </w:r>
      <w:r w:rsidRPr="004037EF">
        <w:rPr>
          <w:b w:val="0"/>
          <w:bCs/>
          <w:lang w:val="de-DE"/>
        </w:rPr>
        <w:t xml:space="preserve"> nicht nur aus den sichtbaren Be</w:t>
      </w:r>
      <w:r w:rsidR="00E243EA" w:rsidRPr="004037EF">
        <w:rPr>
          <w:b w:val="0"/>
          <w:bCs/>
          <w:lang w:val="de-DE"/>
        </w:rPr>
        <w:t xml:space="preserve">reichen wie Waschplatz, Dusche </w:t>
      </w:r>
      <w:r w:rsidRPr="004037EF">
        <w:rPr>
          <w:b w:val="0"/>
          <w:bCs/>
          <w:lang w:val="de-DE"/>
        </w:rPr>
        <w:t>oder WC</w:t>
      </w:r>
      <w:r w:rsidR="00610B6C" w:rsidRPr="004037EF">
        <w:rPr>
          <w:b w:val="0"/>
          <w:bCs/>
          <w:lang w:val="de-DE"/>
        </w:rPr>
        <w:t>, a</w:t>
      </w:r>
      <w:r w:rsidRPr="004037EF">
        <w:rPr>
          <w:b w:val="0"/>
          <w:bCs/>
          <w:lang w:val="de-DE"/>
        </w:rPr>
        <w:t xml:space="preserve">uch die </w:t>
      </w:r>
      <w:r w:rsidR="00104A11" w:rsidRPr="004037EF">
        <w:rPr>
          <w:b w:val="0"/>
          <w:bCs/>
          <w:lang w:val="de-DE"/>
        </w:rPr>
        <w:t xml:space="preserve">verdeckten </w:t>
      </w:r>
      <w:r w:rsidR="00E243EA" w:rsidRPr="004037EF">
        <w:rPr>
          <w:b w:val="0"/>
          <w:bCs/>
          <w:lang w:val="de-DE"/>
        </w:rPr>
        <w:t>Elemente</w:t>
      </w:r>
      <w:r w:rsidR="00104A11" w:rsidRPr="004037EF">
        <w:rPr>
          <w:b w:val="0"/>
          <w:bCs/>
          <w:lang w:val="de-DE"/>
        </w:rPr>
        <w:t xml:space="preserve"> spielen eine wichtige Rolle. Geberit ONE nutzt konsequent die Vorteile der Vorwandinstallation</w:t>
      </w:r>
      <w:r w:rsidR="009E7B3B" w:rsidRPr="004037EF">
        <w:rPr>
          <w:b w:val="0"/>
          <w:bCs/>
          <w:lang w:val="de-DE"/>
        </w:rPr>
        <w:t xml:space="preserve"> und setzt </w:t>
      </w:r>
      <w:r w:rsidR="00365FEE" w:rsidRPr="004037EF">
        <w:rPr>
          <w:b w:val="0"/>
          <w:bCs/>
          <w:lang w:val="de-DE"/>
        </w:rPr>
        <w:t xml:space="preserve">dabei auf </w:t>
      </w:r>
      <w:r w:rsidR="009E7B3B" w:rsidRPr="004037EF">
        <w:rPr>
          <w:b w:val="0"/>
          <w:bCs/>
          <w:lang w:val="de-DE"/>
        </w:rPr>
        <w:t xml:space="preserve">die bewährten Installationssysteme Geberit </w:t>
      </w:r>
      <w:proofErr w:type="spellStart"/>
      <w:r w:rsidR="009E7B3B" w:rsidRPr="004037EF">
        <w:rPr>
          <w:b w:val="0"/>
          <w:bCs/>
          <w:lang w:val="de-DE"/>
        </w:rPr>
        <w:t>Duofix</w:t>
      </w:r>
      <w:proofErr w:type="spellEnd"/>
      <w:r w:rsidR="009E7B3B" w:rsidRPr="004037EF">
        <w:rPr>
          <w:b w:val="0"/>
          <w:bCs/>
          <w:lang w:val="de-DE"/>
        </w:rPr>
        <w:t xml:space="preserve"> und GIS</w:t>
      </w:r>
      <w:r w:rsidR="00365FEE" w:rsidRPr="004037EF">
        <w:rPr>
          <w:b w:val="0"/>
          <w:bCs/>
          <w:lang w:val="de-DE"/>
        </w:rPr>
        <w:t xml:space="preserve">. </w:t>
      </w:r>
      <w:r w:rsidR="00104A11" w:rsidRPr="004037EF">
        <w:rPr>
          <w:b w:val="0"/>
          <w:bCs/>
          <w:lang w:val="de-DE"/>
        </w:rPr>
        <w:t>Alles, was vor der Wand nicht unbedingt benötigt wird, verlegt das Badkonzept</w:t>
      </w:r>
      <w:r w:rsidR="00B52AC9" w:rsidRPr="004037EF">
        <w:rPr>
          <w:b w:val="0"/>
          <w:bCs/>
          <w:lang w:val="de-DE"/>
        </w:rPr>
        <w:t xml:space="preserve"> </w:t>
      </w:r>
      <w:r w:rsidR="00104A11" w:rsidRPr="004037EF">
        <w:rPr>
          <w:b w:val="0"/>
          <w:bCs/>
          <w:lang w:val="de-DE"/>
        </w:rPr>
        <w:t>in die Ebene dahinter</w:t>
      </w:r>
      <w:r w:rsidR="00610B6C" w:rsidRPr="004037EF">
        <w:rPr>
          <w:b w:val="0"/>
          <w:bCs/>
          <w:lang w:val="de-DE"/>
        </w:rPr>
        <w:t>. U</w:t>
      </w:r>
      <w:r w:rsidR="00F256D3" w:rsidRPr="004037EF">
        <w:rPr>
          <w:b w:val="0"/>
          <w:bCs/>
          <w:lang w:val="de-DE"/>
        </w:rPr>
        <w:t>nschön</w:t>
      </w:r>
      <w:r w:rsidR="000B1C5E" w:rsidRPr="004037EF">
        <w:rPr>
          <w:b w:val="0"/>
          <w:bCs/>
          <w:lang w:val="de-DE"/>
        </w:rPr>
        <w:t xml:space="preserve">e </w:t>
      </w:r>
      <w:r w:rsidR="00F256D3" w:rsidRPr="004037EF">
        <w:rPr>
          <w:b w:val="0"/>
          <w:bCs/>
          <w:lang w:val="de-DE"/>
        </w:rPr>
        <w:t>Siphons, störende Halterungen oder Befestigung</w:t>
      </w:r>
      <w:r w:rsidR="000B1C5E" w:rsidRPr="004037EF">
        <w:rPr>
          <w:b w:val="0"/>
          <w:bCs/>
          <w:lang w:val="de-DE"/>
        </w:rPr>
        <w:t>en</w:t>
      </w:r>
      <w:r w:rsidR="00F256D3" w:rsidRPr="004037EF">
        <w:rPr>
          <w:b w:val="0"/>
          <w:bCs/>
          <w:lang w:val="de-DE"/>
        </w:rPr>
        <w:t xml:space="preserve"> rücken</w:t>
      </w:r>
      <w:r w:rsidR="000B1C5E" w:rsidRPr="004037EF">
        <w:rPr>
          <w:b w:val="0"/>
          <w:bCs/>
          <w:lang w:val="de-DE"/>
        </w:rPr>
        <w:t xml:space="preserve"> </w:t>
      </w:r>
      <w:r w:rsidR="00B52AC9" w:rsidRPr="004037EF">
        <w:rPr>
          <w:b w:val="0"/>
          <w:bCs/>
          <w:lang w:val="de-DE"/>
        </w:rPr>
        <w:t xml:space="preserve">damit </w:t>
      </w:r>
      <w:r w:rsidR="00F256D3" w:rsidRPr="004037EF">
        <w:rPr>
          <w:b w:val="0"/>
          <w:bCs/>
          <w:lang w:val="de-DE"/>
        </w:rPr>
        <w:t xml:space="preserve">aus dem Blickfeld. </w:t>
      </w:r>
      <w:r w:rsidR="00182340" w:rsidRPr="004037EF">
        <w:rPr>
          <w:b w:val="0"/>
          <w:bCs/>
          <w:lang w:val="de-DE"/>
        </w:rPr>
        <w:t xml:space="preserve">Das Bad wirkt </w:t>
      </w:r>
      <w:r w:rsidR="00610B6C" w:rsidRPr="004037EF">
        <w:rPr>
          <w:b w:val="0"/>
          <w:bCs/>
          <w:lang w:val="de-DE"/>
        </w:rPr>
        <w:t>nicht nur aufgeräumter</w:t>
      </w:r>
      <w:r w:rsidR="0060050B" w:rsidRPr="004037EF">
        <w:rPr>
          <w:b w:val="0"/>
          <w:bCs/>
          <w:lang w:val="de-DE"/>
        </w:rPr>
        <w:t>,</w:t>
      </w:r>
      <w:r w:rsidR="00610B6C" w:rsidRPr="004037EF">
        <w:rPr>
          <w:b w:val="0"/>
          <w:bCs/>
          <w:lang w:val="de-DE"/>
        </w:rPr>
        <w:t xml:space="preserve"> sondern auch </w:t>
      </w:r>
      <w:r w:rsidR="00182340" w:rsidRPr="004037EF">
        <w:rPr>
          <w:b w:val="0"/>
          <w:bCs/>
          <w:lang w:val="de-DE"/>
        </w:rPr>
        <w:t xml:space="preserve">sauberer und </w:t>
      </w:r>
      <w:r w:rsidR="00610B6C" w:rsidRPr="004037EF">
        <w:rPr>
          <w:b w:val="0"/>
          <w:bCs/>
          <w:lang w:val="de-DE"/>
        </w:rPr>
        <w:t>bietet sogar mehr Platz.</w:t>
      </w:r>
    </w:p>
    <w:p w14:paraId="235FF31E" w14:textId="01AE6776" w:rsidR="009F5D86" w:rsidRPr="004037EF" w:rsidRDefault="009F5D86" w:rsidP="00D57EF7">
      <w:r w:rsidRPr="004037EF">
        <w:rPr>
          <w:b/>
        </w:rPr>
        <w:t>Waschtischdesign mit Wandablauf</w:t>
      </w:r>
      <w:r w:rsidRPr="004037EF">
        <w:rPr>
          <w:b/>
        </w:rPr>
        <w:br/>
      </w:r>
      <w:r w:rsidR="00EA6795" w:rsidRPr="004037EF">
        <w:t xml:space="preserve">Der </w:t>
      </w:r>
      <w:r w:rsidR="009E7B3B" w:rsidRPr="004037EF">
        <w:t xml:space="preserve">Geberit ONE </w:t>
      </w:r>
      <w:r w:rsidR="00EA6795" w:rsidRPr="004037EF">
        <w:t xml:space="preserve">Waschtisch kann </w:t>
      </w:r>
      <w:r w:rsidR="00D57EF7" w:rsidRPr="004037EF">
        <w:t>wahlweise</w:t>
      </w:r>
      <w:r w:rsidR="007D36EA">
        <w:t xml:space="preserve"> optisch</w:t>
      </w:r>
      <w:r w:rsidR="00EA6795" w:rsidRPr="004037EF">
        <w:t xml:space="preserve"> frei schwebend oder in Kombination mit einem Waschtisch</w:t>
      </w:r>
      <w:r w:rsidR="000D2A16">
        <w:t>-U</w:t>
      </w:r>
      <w:r w:rsidR="00EA6795" w:rsidRPr="004037EF">
        <w:t>nterschrank</w:t>
      </w:r>
      <w:r w:rsidR="00751290" w:rsidRPr="004037EF">
        <w:t xml:space="preserve"> genutzt</w:t>
      </w:r>
      <w:r w:rsidRPr="004037EF">
        <w:t xml:space="preserve"> werden</w:t>
      </w:r>
      <w:r w:rsidR="00EA6795" w:rsidRPr="004037EF">
        <w:t>.</w:t>
      </w:r>
      <w:r w:rsidR="00D57EF7" w:rsidRPr="004037EF">
        <w:t xml:space="preserve"> </w:t>
      </w:r>
      <w:r w:rsidRPr="004037EF">
        <w:t xml:space="preserve">Was der </w:t>
      </w:r>
      <w:r w:rsidR="009E7B3B" w:rsidRPr="004037EF">
        <w:t>Badn</w:t>
      </w:r>
      <w:r w:rsidRPr="004037EF">
        <w:t>utzer nicht sieht</w:t>
      </w:r>
      <w:r w:rsidR="00365FEE" w:rsidRPr="004037EF">
        <w:t>,</w:t>
      </w:r>
      <w:r w:rsidRPr="004037EF">
        <w:t xml:space="preserve"> ist ein Siphon, den</w:t>
      </w:r>
      <w:r w:rsidR="00B52AC9" w:rsidRPr="004037EF">
        <w:t>n</w:t>
      </w:r>
      <w:r w:rsidRPr="004037EF">
        <w:t xml:space="preserve"> </w:t>
      </w:r>
      <w:r w:rsidR="00751290" w:rsidRPr="004037EF">
        <w:t>der</w:t>
      </w:r>
      <w:r w:rsidRPr="004037EF">
        <w:t xml:space="preserve"> ist </w:t>
      </w:r>
      <w:r w:rsidR="00751290" w:rsidRPr="004037EF">
        <w:t>verdeckt</w:t>
      </w:r>
      <w:r w:rsidRPr="004037EF">
        <w:t xml:space="preserve"> in einer Funktionsbox </w:t>
      </w:r>
      <w:r w:rsidR="00751290" w:rsidRPr="004037EF">
        <w:t>in der Installationsvorwand montiert</w:t>
      </w:r>
      <w:r w:rsidRPr="004037EF">
        <w:t xml:space="preserve"> – zugunsten von mehr Platz unter dem Waschtisch und mehr Stauraum im </w:t>
      </w:r>
      <w:r w:rsidR="00751290" w:rsidRPr="004037EF">
        <w:t>Waschtisch</w:t>
      </w:r>
      <w:r w:rsidR="000D2A16">
        <w:t>-U</w:t>
      </w:r>
      <w:r w:rsidRPr="004037EF">
        <w:t>nterschrank. D</w:t>
      </w:r>
      <w:r w:rsidR="00A50D0D" w:rsidRPr="004037EF">
        <w:t>er</w:t>
      </w:r>
      <w:r w:rsidR="00D57EF7" w:rsidRPr="004037EF">
        <w:t xml:space="preserve"> Wasserablauf im hinteren Beckenbereich </w:t>
      </w:r>
      <w:r w:rsidR="00A50D0D" w:rsidRPr="004037EF">
        <w:t xml:space="preserve">des Waschtischs verlegt die Entwässerung </w:t>
      </w:r>
      <w:r w:rsidR="00D57EF7" w:rsidRPr="004037EF">
        <w:t>in die Vorwand</w:t>
      </w:r>
      <w:r w:rsidR="00A50D0D" w:rsidRPr="004037EF">
        <w:t xml:space="preserve">. </w:t>
      </w:r>
      <w:r w:rsidRPr="004037EF">
        <w:t>Eine Blende, die sich leicht mit einem Handgriff entfernen lässt und mit einem Haarsieb ausgestattet ist, verdeckt den Ablauf.</w:t>
      </w:r>
      <w:r w:rsidR="00751290" w:rsidRPr="004037EF">
        <w:t xml:space="preserve"> Kombiniert wird der Waschtisch mit der Geberit ONE Wandarmatur. </w:t>
      </w:r>
      <w:r w:rsidRPr="004037EF">
        <w:t>Ein passendes Montageelement in der Vorwand legt bereits bei der Planung die genaue Lage der Armatur fest, sodass der Waschtisch vollstän</w:t>
      </w:r>
      <w:r w:rsidR="009C31B6">
        <w:t>dig und sauber ausgespült wird.</w:t>
      </w:r>
    </w:p>
    <w:p w14:paraId="05BE2D6D" w14:textId="61DADAF9" w:rsidR="00E977D1" w:rsidRPr="004037EF" w:rsidRDefault="004D735E" w:rsidP="00D57EF7">
      <w:r w:rsidRPr="004037EF">
        <w:rPr>
          <w:b/>
        </w:rPr>
        <w:t>Spiegelschrank mit raffinierten Details</w:t>
      </w:r>
      <w:r w:rsidRPr="004037EF">
        <w:rPr>
          <w:b/>
        </w:rPr>
        <w:br/>
      </w:r>
      <w:r w:rsidRPr="004037EF">
        <w:t xml:space="preserve">Auch der Spiegelschrank </w:t>
      </w:r>
      <w:r w:rsidR="00DF7919" w:rsidRPr="004037EF">
        <w:t xml:space="preserve">mit seiner kaum sichtbaren Ausladung </w:t>
      </w:r>
      <w:r w:rsidRPr="004037EF">
        <w:t xml:space="preserve">nutzt die Vorwand geschickt aus und punktet mit einem </w:t>
      </w:r>
      <w:r w:rsidR="00DF7919" w:rsidRPr="004037EF">
        <w:t xml:space="preserve">beeindruckenden Platzangebot. </w:t>
      </w:r>
      <w:r w:rsidR="009E7B3B" w:rsidRPr="004037EF">
        <w:t>Der Spiegelrand ist mattiert, was sehr angenehm ist, denn auch bei häufiger Nutzung sind Fingerabdrücke darauf ka</w:t>
      </w:r>
      <w:r w:rsidR="00DF7919" w:rsidRPr="004037EF">
        <w:t xml:space="preserve">um </w:t>
      </w:r>
      <w:r w:rsidRPr="004037EF">
        <w:t>zu sehen</w:t>
      </w:r>
      <w:r w:rsidR="00DF7919" w:rsidRPr="004037EF">
        <w:t xml:space="preserve">. Ein angenehm warmes, atmosphärisches Licht </w:t>
      </w:r>
      <w:r w:rsidR="00E977D1" w:rsidRPr="004037EF">
        <w:t xml:space="preserve">umgibt den </w:t>
      </w:r>
      <w:r w:rsidR="00DF7919" w:rsidRPr="004037EF">
        <w:t xml:space="preserve">Spiegelschrank </w:t>
      </w:r>
      <w:r w:rsidR="00E977D1" w:rsidRPr="004037EF">
        <w:t>wie ein</w:t>
      </w:r>
      <w:r w:rsidR="006A5358">
        <w:t>en</w:t>
      </w:r>
      <w:r w:rsidR="00E977D1" w:rsidRPr="004037EF">
        <w:t xml:space="preserve"> Rahmen, ein kälteres Funktionslicht sorgt </w:t>
      </w:r>
      <w:r w:rsidR="00E977D1" w:rsidRPr="004037EF">
        <w:lastRenderedPageBreak/>
        <w:t xml:space="preserve">für </w:t>
      </w:r>
      <w:r w:rsidR="00751290" w:rsidRPr="004037EF">
        <w:t>die</w:t>
      </w:r>
      <w:r w:rsidR="00E977D1" w:rsidRPr="004037EF">
        <w:t xml:space="preserve"> optimale Ausleuchtung im Nahbereich. Die </w:t>
      </w:r>
      <w:r w:rsidR="009E7B3B" w:rsidRPr="004037EF">
        <w:t>beiden Lichter sowie d</w:t>
      </w:r>
      <w:r w:rsidR="00751290" w:rsidRPr="004037EF">
        <w:t>eren</w:t>
      </w:r>
      <w:r w:rsidR="009E7B3B" w:rsidRPr="004037EF">
        <w:t xml:space="preserve"> </w:t>
      </w:r>
      <w:r w:rsidR="00751290" w:rsidRPr="004037EF">
        <w:t>I</w:t>
      </w:r>
      <w:r w:rsidR="00E977D1" w:rsidRPr="004037EF">
        <w:t xml:space="preserve">ntensität </w:t>
      </w:r>
      <w:r w:rsidR="009E7B3B" w:rsidRPr="004037EF">
        <w:t>können</w:t>
      </w:r>
      <w:r w:rsidR="00E977D1" w:rsidRPr="004037EF">
        <w:t xml:space="preserve"> über Tasten individuell eingestellt und in Benutzerprofilen gespeichert</w:t>
      </w:r>
      <w:r w:rsidR="009C31B6">
        <w:t xml:space="preserve"> werden.</w:t>
      </w:r>
    </w:p>
    <w:p w14:paraId="20610184" w14:textId="208C06F8" w:rsidR="009F5D86" w:rsidRPr="004037EF" w:rsidRDefault="00405573" w:rsidP="00D57EF7">
      <w:r w:rsidRPr="004037EF">
        <w:t xml:space="preserve">Der Spiegelschrank hat nicht nur ästhetische Vorzüge, sondern auch ganz praktische: </w:t>
      </w:r>
      <w:r w:rsidR="00E977D1" w:rsidRPr="004037EF">
        <w:t xml:space="preserve">Als integraler Teil der Vorwand wird </w:t>
      </w:r>
      <w:r w:rsidR="0060050B" w:rsidRPr="004037EF">
        <w:t>er</w:t>
      </w:r>
      <w:r w:rsidR="00E977D1" w:rsidRPr="004037EF">
        <w:t xml:space="preserve"> an speziell gefertigten Installationselementen befestigt. Die Position des Schranks im Verhältnis zu Waschtisch und Armatur wird bereits bei der Badplanung festgelegt. Das hat den Vorteil, dass eine nachgelagerte Ausrichtun</w:t>
      </w:r>
      <w:r w:rsidRPr="004037EF">
        <w:t xml:space="preserve">g des Spiegelschranks entfällt und der Schrank auch nach Beplankung und </w:t>
      </w:r>
      <w:proofErr w:type="spellStart"/>
      <w:r w:rsidRPr="004037EF">
        <w:t>Befliesung</w:t>
      </w:r>
      <w:proofErr w:type="spellEnd"/>
      <w:r w:rsidRPr="004037EF">
        <w:t xml:space="preserve"> der Installationswand </w:t>
      </w:r>
      <w:r w:rsidR="00AC661A" w:rsidRPr="004037EF">
        <w:t>an der gewünschten Stelle</w:t>
      </w:r>
      <w:r w:rsidRPr="004037EF">
        <w:t xml:space="preserve"> Platz hat.</w:t>
      </w:r>
    </w:p>
    <w:p w14:paraId="009985EF" w14:textId="7EE123EC" w:rsidR="001B7B1D" w:rsidRPr="004037EF" w:rsidRDefault="009E7B3B" w:rsidP="00182340">
      <w:pPr>
        <w:rPr>
          <w:bCs/>
        </w:rPr>
      </w:pPr>
      <w:r w:rsidRPr="004037EF">
        <w:rPr>
          <w:b/>
          <w:bCs/>
        </w:rPr>
        <w:t xml:space="preserve">Bodenebene Dusche mit </w:t>
      </w:r>
      <w:r w:rsidR="0060050B" w:rsidRPr="004037EF">
        <w:rPr>
          <w:b/>
          <w:bCs/>
        </w:rPr>
        <w:t>i</w:t>
      </w:r>
      <w:r w:rsidRPr="004037EF">
        <w:rPr>
          <w:b/>
          <w:bCs/>
        </w:rPr>
        <w:t xml:space="preserve">ntegrierten Ablageflächen </w:t>
      </w:r>
      <w:r w:rsidRPr="004037EF">
        <w:rPr>
          <w:b/>
          <w:bCs/>
        </w:rPr>
        <w:br/>
      </w:r>
      <w:r w:rsidR="00DB3EBE" w:rsidRPr="004037EF">
        <w:rPr>
          <w:bCs/>
        </w:rPr>
        <w:t xml:space="preserve">Wenn es um die Gestaltung des Duschbereichs geht, sind die Kundenwünsche sehr vielfältig. </w:t>
      </w:r>
      <w:r w:rsidRPr="004037EF">
        <w:rPr>
          <w:bCs/>
        </w:rPr>
        <w:t>Geberit ONE ist ideal mit allen bodenebenen Dusch</w:t>
      </w:r>
      <w:r w:rsidR="001B7B1D" w:rsidRPr="004037EF">
        <w:rPr>
          <w:bCs/>
        </w:rPr>
        <w:t>systemen</w:t>
      </w:r>
      <w:r w:rsidRPr="004037EF">
        <w:rPr>
          <w:bCs/>
        </w:rPr>
        <w:t xml:space="preserve"> </w:t>
      </w:r>
      <w:r w:rsidR="00CD64CB" w:rsidRPr="004037EF">
        <w:rPr>
          <w:bCs/>
        </w:rPr>
        <w:t xml:space="preserve">von Geberit </w:t>
      </w:r>
      <w:r w:rsidRPr="004037EF">
        <w:rPr>
          <w:bCs/>
        </w:rPr>
        <w:t>kombinierbar</w:t>
      </w:r>
      <w:r w:rsidR="00CD64CB" w:rsidRPr="004037EF">
        <w:rPr>
          <w:bCs/>
        </w:rPr>
        <w:t xml:space="preserve"> – ob Duschfläche</w:t>
      </w:r>
      <w:r w:rsidR="001B7B1D" w:rsidRPr="004037EF">
        <w:rPr>
          <w:bCs/>
        </w:rPr>
        <w:t xml:space="preserve"> </w:t>
      </w:r>
      <w:proofErr w:type="spellStart"/>
      <w:r w:rsidR="001B7B1D" w:rsidRPr="004037EF">
        <w:rPr>
          <w:bCs/>
        </w:rPr>
        <w:t>Seta</w:t>
      </w:r>
      <w:r w:rsidR="00DB3EBE" w:rsidRPr="004037EF">
        <w:rPr>
          <w:bCs/>
        </w:rPr>
        <w:t>p</w:t>
      </w:r>
      <w:r w:rsidR="001B7B1D" w:rsidRPr="004037EF">
        <w:rPr>
          <w:bCs/>
        </w:rPr>
        <w:t>lano</w:t>
      </w:r>
      <w:proofErr w:type="spellEnd"/>
      <w:r w:rsidR="00CD64CB" w:rsidRPr="004037EF">
        <w:rPr>
          <w:bCs/>
        </w:rPr>
        <w:t>, Duschrinne</w:t>
      </w:r>
      <w:r w:rsidR="001B7B1D" w:rsidRPr="004037EF">
        <w:rPr>
          <w:bCs/>
        </w:rPr>
        <w:t xml:space="preserve"> CleanLine</w:t>
      </w:r>
      <w:r w:rsidR="00CD64CB" w:rsidRPr="004037EF">
        <w:rPr>
          <w:bCs/>
        </w:rPr>
        <w:t xml:space="preserve"> oder auch </w:t>
      </w:r>
      <w:r w:rsidR="001B7B1D" w:rsidRPr="004037EF">
        <w:rPr>
          <w:bCs/>
        </w:rPr>
        <w:t xml:space="preserve">Geberit </w:t>
      </w:r>
      <w:r w:rsidR="00CD64CB" w:rsidRPr="004037EF">
        <w:rPr>
          <w:bCs/>
        </w:rPr>
        <w:t>Wandablauf</w:t>
      </w:r>
      <w:r w:rsidRPr="004037EF">
        <w:rPr>
          <w:bCs/>
        </w:rPr>
        <w:t xml:space="preserve">. </w:t>
      </w:r>
      <w:r w:rsidR="001B7B1D" w:rsidRPr="004037EF">
        <w:rPr>
          <w:bCs/>
        </w:rPr>
        <w:t>Der Wandablauf nutzt dabei das Vorwandkonzept am besten</w:t>
      </w:r>
      <w:r w:rsidR="00DB3EBE" w:rsidRPr="004037EF">
        <w:rPr>
          <w:bCs/>
        </w:rPr>
        <w:t xml:space="preserve"> aus</w:t>
      </w:r>
      <w:r w:rsidR="001B7B1D" w:rsidRPr="004037EF">
        <w:rPr>
          <w:bCs/>
        </w:rPr>
        <w:t>, denn es verlegt die Entwässerung der Du</w:t>
      </w:r>
      <w:r w:rsidR="009C31B6">
        <w:rPr>
          <w:bCs/>
        </w:rPr>
        <w:t>sche vom Boden in die Wand.</w:t>
      </w:r>
    </w:p>
    <w:p w14:paraId="3E6516C9" w14:textId="77777777" w:rsidR="001026B9" w:rsidRPr="004037EF" w:rsidRDefault="001026B9" w:rsidP="001026B9">
      <w:pPr>
        <w:rPr>
          <w:bCs/>
        </w:rPr>
      </w:pPr>
      <w:r>
        <w:rPr>
          <w:bCs/>
        </w:rPr>
        <w:t xml:space="preserve">Für den Duschbereich gibt es von Geberit ONE eine Duschtrennwand: </w:t>
      </w:r>
      <w:r>
        <w:t>Die transparente, rahmenlose Abtrennung lässt viel Licht in den Duschbereich und vergrößert dadurch optisch den Raum. Die Duschtrennwand ist sicher in der Vorwand verankert, störende Befestigungen oder Rahmengestelle, an denen sich Schmutz und Kalk absetzen können, gibt es nicht. Die Reinigung des Duschbereichs gelingt dadurch besonders einfach, denn die Scheibe kann unterbrechungsfrei sauber gewischt werden.</w:t>
      </w:r>
    </w:p>
    <w:p w14:paraId="49CFF1E1" w14:textId="07EDEDA7" w:rsidR="00B50B68" w:rsidRDefault="001B7B1D" w:rsidP="00B50B68">
      <w:pPr>
        <w:rPr>
          <w:bCs/>
        </w:rPr>
      </w:pPr>
      <w:r w:rsidRPr="004037EF">
        <w:rPr>
          <w:bCs/>
        </w:rPr>
        <w:t xml:space="preserve">Geberit ONE bietet für die Dusche ein zusätzliches </w:t>
      </w:r>
      <w:r w:rsidR="00AC661A" w:rsidRPr="004037EF">
        <w:rPr>
          <w:bCs/>
        </w:rPr>
        <w:t>E</w:t>
      </w:r>
      <w:r w:rsidRPr="004037EF">
        <w:rPr>
          <w:bCs/>
        </w:rPr>
        <w:t>lement</w:t>
      </w:r>
      <w:r w:rsidR="00DB3EBE" w:rsidRPr="004037EF">
        <w:rPr>
          <w:bCs/>
        </w:rPr>
        <w:t xml:space="preserve">, das den Nutzerkomfort </w:t>
      </w:r>
      <w:r w:rsidR="00B50B68" w:rsidRPr="004037EF">
        <w:rPr>
          <w:bCs/>
        </w:rPr>
        <w:t>deutlich</w:t>
      </w:r>
      <w:r w:rsidR="00DB3EBE" w:rsidRPr="004037EF">
        <w:rPr>
          <w:bCs/>
        </w:rPr>
        <w:t xml:space="preserve"> erhöht</w:t>
      </w:r>
      <w:r w:rsidRPr="004037EF">
        <w:rPr>
          <w:bCs/>
        </w:rPr>
        <w:t xml:space="preserve">: </w:t>
      </w:r>
      <w:r w:rsidR="00DB3EBE" w:rsidRPr="004037EF">
        <w:rPr>
          <w:bCs/>
        </w:rPr>
        <w:t>eine</w:t>
      </w:r>
      <w:r w:rsidRPr="004037EF">
        <w:rPr>
          <w:bCs/>
        </w:rPr>
        <w:t xml:space="preserve"> Nischenablagebox. </w:t>
      </w:r>
      <w:r w:rsidR="00DB3EBE" w:rsidRPr="004037EF">
        <w:rPr>
          <w:bCs/>
        </w:rPr>
        <w:t>Sie bietet Platz für Shampoo</w:t>
      </w:r>
      <w:r w:rsidR="00B50B68" w:rsidRPr="004037EF">
        <w:rPr>
          <w:bCs/>
        </w:rPr>
        <w:t>,</w:t>
      </w:r>
      <w:r w:rsidR="00DB3EBE" w:rsidRPr="004037EF">
        <w:rPr>
          <w:bCs/>
        </w:rPr>
        <w:t xml:space="preserve"> </w:t>
      </w:r>
      <w:r w:rsidR="000D2A16" w:rsidRPr="004037EF">
        <w:rPr>
          <w:bCs/>
        </w:rPr>
        <w:t>Dusch</w:t>
      </w:r>
      <w:r w:rsidR="000D2A16">
        <w:rPr>
          <w:bCs/>
        </w:rPr>
        <w:t>gel</w:t>
      </w:r>
      <w:r w:rsidR="000D2A16" w:rsidRPr="004037EF">
        <w:rPr>
          <w:bCs/>
        </w:rPr>
        <w:t xml:space="preserve"> </w:t>
      </w:r>
      <w:r w:rsidR="00B50B68" w:rsidRPr="004037EF">
        <w:rPr>
          <w:bCs/>
        </w:rPr>
        <w:t>und</w:t>
      </w:r>
      <w:r w:rsidR="00DB3EBE" w:rsidRPr="004037EF">
        <w:rPr>
          <w:bCs/>
        </w:rPr>
        <w:t xml:space="preserve"> andere Pflegeprodukte, die bei</w:t>
      </w:r>
      <w:r w:rsidR="00B50B68" w:rsidRPr="004037EF">
        <w:rPr>
          <w:bCs/>
        </w:rPr>
        <w:t xml:space="preserve"> der Körperpflege</w:t>
      </w:r>
      <w:r w:rsidR="00DB3EBE" w:rsidRPr="004037EF">
        <w:rPr>
          <w:bCs/>
        </w:rPr>
        <w:t xml:space="preserve"> nötig sind</w:t>
      </w:r>
      <w:r w:rsidR="00B50B68" w:rsidRPr="004037EF">
        <w:rPr>
          <w:bCs/>
        </w:rPr>
        <w:t>. Herumstehende Behältnisse in der Dusche gehören damit der Vergangenheit an. Die Größe und Position der Box werden bereits bei der Planung des Duschbereichs festgelegt</w:t>
      </w:r>
      <w:r w:rsidR="004E4339" w:rsidRPr="004037EF">
        <w:rPr>
          <w:bCs/>
        </w:rPr>
        <w:t xml:space="preserve"> und die Box </w:t>
      </w:r>
      <w:r w:rsidR="00AC661A" w:rsidRPr="004037EF">
        <w:rPr>
          <w:bCs/>
        </w:rPr>
        <w:t>in das</w:t>
      </w:r>
      <w:r w:rsidR="004E4339" w:rsidRPr="004037EF">
        <w:rPr>
          <w:bCs/>
        </w:rPr>
        <w:t xml:space="preserve"> Vorwandsystem in</w:t>
      </w:r>
      <w:r w:rsidR="00AC661A" w:rsidRPr="004037EF">
        <w:rPr>
          <w:bCs/>
        </w:rPr>
        <w:t>tegriert</w:t>
      </w:r>
      <w:r w:rsidR="00B50B68" w:rsidRPr="004037EF">
        <w:rPr>
          <w:bCs/>
        </w:rPr>
        <w:t xml:space="preserve">. Das Innere </w:t>
      </w:r>
      <w:r w:rsidR="00AC661A" w:rsidRPr="004037EF">
        <w:rPr>
          <w:bCs/>
        </w:rPr>
        <w:t xml:space="preserve">der Ablage </w:t>
      </w:r>
      <w:r w:rsidR="00B50B68" w:rsidRPr="004037EF">
        <w:rPr>
          <w:bCs/>
        </w:rPr>
        <w:t xml:space="preserve">ist so gestaltet, dass Spritzwasser und </w:t>
      </w:r>
      <w:r w:rsidR="00B50B68" w:rsidRPr="001026B9">
        <w:rPr>
          <w:bCs/>
        </w:rPr>
        <w:t xml:space="preserve">Schmutzrückstände ganz einfach abfließen können und kein großer Reinigungsaufwand </w:t>
      </w:r>
      <w:r w:rsidR="004E4339" w:rsidRPr="001026B9">
        <w:rPr>
          <w:bCs/>
        </w:rPr>
        <w:t>entsteht</w:t>
      </w:r>
      <w:r w:rsidR="00B50B68" w:rsidRPr="001026B9">
        <w:rPr>
          <w:bCs/>
        </w:rPr>
        <w:t xml:space="preserve">. </w:t>
      </w:r>
      <w:r w:rsidR="00207B79" w:rsidRPr="001026B9">
        <w:rPr>
          <w:bCs/>
        </w:rPr>
        <w:t xml:space="preserve">Die </w:t>
      </w:r>
      <w:r w:rsidR="00B50B68" w:rsidRPr="001026B9">
        <w:rPr>
          <w:bCs/>
        </w:rPr>
        <w:t xml:space="preserve"> Ablagebox </w:t>
      </w:r>
      <w:r w:rsidR="00207B79" w:rsidRPr="001026B9">
        <w:rPr>
          <w:bCs/>
        </w:rPr>
        <w:t xml:space="preserve">ist wahlweise in einer offenen, befliesbaren Variante oder </w:t>
      </w:r>
      <w:r w:rsidR="00B50B68" w:rsidRPr="001026B9">
        <w:rPr>
          <w:bCs/>
        </w:rPr>
        <w:t xml:space="preserve">mit einer verspiegelten Schiebetür erhältlich, die sich </w:t>
      </w:r>
      <w:r w:rsidR="00207B79" w:rsidRPr="001026B9">
        <w:rPr>
          <w:bCs/>
        </w:rPr>
        <w:t xml:space="preserve">entweder </w:t>
      </w:r>
      <w:r w:rsidR="00B50B68" w:rsidRPr="001026B9">
        <w:rPr>
          <w:bCs/>
        </w:rPr>
        <w:t>nach rechts oder links öffnen lässt</w:t>
      </w:r>
      <w:r w:rsidR="00207B79" w:rsidRPr="001026B9">
        <w:rPr>
          <w:bCs/>
        </w:rPr>
        <w:t>.</w:t>
      </w:r>
    </w:p>
    <w:p w14:paraId="7E478B34" w14:textId="19E4871D" w:rsidR="006A608C" w:rsidRPr="004037EF" w:rsidRDefault="00182340" w:rsidP="00182340">
      <w:pPr>
        <w:rPr>
          <w:bCs/>
        </w:rPr>
      </w:pPr>
      <w:r w:rsidRPr="004037EF">
        <w:rPr>
          <w:b/>
          <w:bCs/>
        </w:rPr>
        <w:t>Nutzerbedürfnisse fest im Blick</w:t>
      </w:r>
      <w:r w:rsidR="004E4339" w:rsidRPr="004037EF">
        <w:rPr>
          <w:b/>
          <w:bCs/>
        </w:rPr>
        <w:t xml:space="preserve"> – besonder</w:t>
      </w:r>
      <w:r w:rsidR="006A608C" w:rsidRPr="004037EF">
        <w:rPr>
          <w:b/>
          <w:bCs/>
        </w:rPr>
        <w:t>s</w:t>
      </w:r>
      <w:r w:rsidR="004E4339" w:rsidRPr="004037EF">
        <w:rPr>
          <w:b/>
          <w:bCs/>
        </w:rPr>
        <w:t xml:space="preserve"> beim WC</w:t>
      </w:r>
      <w:r w:rsidRPr="004037EF">
        <w:rPr>
          <w:b/>
          <w:bCs/>
        </w:rPr>
        <w:br/>
      </w:r>
      <w:r w:rsidR="004E4339" w:rsidRPr="004037EF">
        <w:rPr>
          <w:bCs/>
        </w:rPr>
        <w:t>Technische Raffinesse, ansprechendes Design und die Kombination von sichtbaren und unsichtbaren Elementen zeichn</w:t>
      </w:r>
      <w:r w:rsidR="00FC5324" w:rsidRPr="004037EF">
        <w:rPr>
          <w:bCs/>
        </w:rPr>
        <w:t xml:space="preserve">en </w:t>
      </w:r>
      <w:r w:rsidR="00AC661A" w:rsidRPr="004037EF">
        <w:rPr>
          <w:bCs/>
        </w:rPr>
        <w:t xml:space="preserve">auch </w:t>
      </w:r>
      <w:r w:rsidR="005A6E6E">
        <w:rPr>
          <w:bCs/>
        </w:rPr>
        <w:t>das</w:t>
      </w:r>
      <w:r w:rsidR="00FC5324" w:rsidRPr="004037EF">
        <w:rPr>
          <w:bCs/>
        </w:rPr>
        <w:t xml:space="preserve"> Geberit ONE WC aus. Es ist perfekt proportioniert</w:t>
      </w:r>
      <w:r w:rsidR="006A608C" w:rsidRPr="004037EF">
        <w:rPr>
          <w:bCs/>
        </w:rPr>
        <w:t>,</w:t>
      </w:r>
      <w:r w:rsidR="00FC5324" w:rsidRPr="004037EF">
        <w:rPr>
          <w:bCs/>
        </w:rPr>
        <w:t xml:space="preserve"> hat keine sichtbare</w:t>
      </w:r>
      <w:r w:rsidR="006A608C" w:rsidRPr="004037EF">
        <w:rPr>
          <w:bCs/>
        </w:rPr>
        <w:t>n</w:t>
      </w:r>
      <w:r w:rsidR="00FC5324" w:rsidRPr="004037EF">
        <w:rPr>
          <w:bCs/>
        </w:rPr>
        <w:t xml:space="preserve"> Befestigungsschrauben</w:t>
      </w:r>
      <w:r w:rsidR="006A608C" w:rsidRPr="004037EF">
        <w:rPr>
          <w:bCs/>
        </w:rPr>
        <w:t xml:space="preserve"> und kann vom Fachmann </w:t>
      </w:r>
      <w:r w:rsidR="00AC661A" w:rsidRPr="004037EF">
        <w:rPr>
          <w:bCs/>
        </w:rPr>
        <w:t xml:space="preserve">auch nachträglich </w:t>
      </w:r>
      <w:r w:rsidR="006A608C" w:rsidRPr="004037EF">
        <w:rPr>
          <w:bCs/>
        </w:rPr>
        <w:t>in unterschiedlichen Höhen mit einem Spielraum von -1 bis +3 Zentimetern</w:t>
      </w:r>
      <w:r w:rsidR="006A5358" w:rsidRPr="006A5358">
        <w:rPr>
          <w:bCs/>
        </w:rPr>
        <w:t xml:space="preserve"> </w:t>
      </w:r>
      <w:r w:rsidR="006A5358" w:rsidRPr="004037EF">
        <w:rPr>
          <w:bCs/>
        </w:rPr>
        <w:t>installiert werden</w:t>
      </w:r>
      <w:r w:rsidR="006A608C" w:rsidRPr="004037EF">
        <w:rPr>
          <w:bCs/>
        </w:rPr>
        <w:t xml:space="preserve">. </w:t>
      </w:r>
      <w:r w:rsidR="00FC5324" w:rsidRPr="004037EF">
        <w:rPr>
          <w:bCs/>
        </w:rPr>
        <w:t>Der WC-Sitz in Slim-Optik ist sehr schlank und verleiht de</w:t>
      </w:r>
      <w:r w:rsidR="00AC661A" w:rsidRPr="004037EF">
        <w:rPr>
          <w:bCs/>
        </w:rPr>
        <w:t xml:space="preserve">r Toilette </w:t>
      </w:r>
      <w:r w:rsidR="00FC5324" w:rsidRPr="004037EF">
        <w:rPr>
          <w:bCs/>
        </w:rPr>
        <w:t xml:space="preserve">zusammen mit der geschlossenen </w:t>
      </w:r>
      <w:r w:rsidR="009C31B6">
        <w:rPr>
          <w:bCs/>
        </w:rPr>
        <w:t>Keramik ein elegantes Aussehen.</w:t>
      </w:r>
    </w:p>
    <w:p w14:paraId="5A7DFD6F" w14:textId="0F240956" w:rsidR="00FC5324" w:rsidRPr="004037EF" w:rsidRDefault="00FC5324" w:rsidP="00182340">
      <w:pPr>
        <w:rPr>
          <w:bCs/>
        </w:rPr>
      </w:pPr>
      <w:r w:rsidRPr="006A5358">
        <w:rPr>
          <w:bCs/>
        </w:rPr>
        <w:t>Im Inneren de</w:t>
      </w:r>
      <w:r w:rsidR="004037EF" w:rsidRPr="006A5358">
        <w:rPr>
          <w:bCs/>
        </w:rPr>
        <w:t>s</w:t>
      </w:r>
      <w:r w:rsidRPr="006A5358">
        <w:rPr>
          <w:bCs/>
        </w:rPr>
        <w:t xml:space="preserve"> spülrandlosen </w:t>
      </w:r>
      <w:r w:rsidR="004037EF" w:rsidRPr="006A5358">
        <w:rPr>
          <w:bCs/>
        </w:rPr>
        <w:t>Geberit ONE WCs</w:t>
      </w:r>
      <w:r w:rsidRPr="006A5358">
        <w:rPr>
          <w:bCs/>
        </w:rPr>
        <w:t xml:space="preserve"> fällt die asymmetrische Gestaltung auf</w:t>
      </w:r>
      <w:r w:rsidR="00AC661A" w:rsidRPr="006A5358">
        <w:rPr>
          <w:bCs/>
        </w:rPr>
        <w:t xml:space="preserve"> – die </w:t>
      </w:r>
      <w:r w:rsidRPr="006A5358">
        <w:rPr>
          <w:bCs/>
        </w:rPr>
        <w:t>TurboFlush-</w:t>
      </w:r>
      <w:r w:rsidR="00F81DB8" w:rsidRPr="006A5358">
        <w:rPr>
          <w:bCs/>
        </w:rPr>
        <w:t>Spültechnologie</w:t>
      </w:r>
      <w:r w:rsidRPr="006A5358">
        <w:rPr>
          <w:bCs/>
        </w:rPr>
        <w:t xml:space="preserve">. Mit jedem Spülvorgang fließt das Wasser seitlich in die Keramik hinein und </w:t>
      </w:r>
      <w:r w:rsidRPr="006A5358">
        <w:rPr>
          <w:bCs/>
        </w:rPr>
        <w:lastRenderedPageBreak/>
        <w:t xml:space="preserve">vollzieht darin eine spiralförmige Bewegung. Der Wasserstrom wird so gelenkt, dass er für eine leise und sehr gründliche Ausspülung sorgt. </w:t>
      </w:r>
      <w:r w:rsidR="004037EF" w:rsidRPr="006A5358">
        <w:t>Die</w:t>
      </w:r>
      <w:r w:rsidR="004037EF" w:rsidRPr="006A5358" w:rsidDel="00F606C8">
        <w:t xml:space="preserve"> </w:t>
      </w:r>
      <w:r w:rsidR="0085365F" w:rsidRPr="006A5358">
        <w:t>WC-</w:t>
      </w:r>
      <w:r w:rsidR="004037EF" w:rsidRPr="006A5358" w:rsidDel="00F606C8">
        <w:t xml:space="preserve">Keramik ist mit der KeraTect Spezialglasur versehen. Diese Glasur wird in die Keramik eingebrannt und hat eine nahezu porenfreie sowie extrem glatte Oberfläche, welche </w:t>
      </w:r>
      <w:r w:rsidR="004037EF" w:rsidRPr="006A5358">
        <w:t>einfach und effizient sauber gehalten werden kann</w:t>
      </w:r>
      <w:r w:rsidR="004037EF" w:rsidRPr="006A5358" w:rsidDel="00F606C8">
        <w:t>. Zur Reinigung lassen sich WC-Sitz und</w:t>
      </w:r>
      <w:r w:rsidR="009C31B6">
        <w:t xml:space="preserve"> </w:t>
      </w:r>
      <w:r w:rsidR="009C31B6">
        <w:noBreakHyphen/>
      </w:r>
      <w:r w:rsidR="004037EF" w:rsidRPr="006A5358" w:rsidDel="00F606C8">
        <w:t xml:space="preserve">Deckel zudem durch eine leichte Zugbewegung nach oben mit nur einer Hand abnehmen. So ist das ONE WC deutlich </w:t>
      </w:r>
      <w:r w:rsidR="006A5358">
        <w:t>einfacher</w:t>
      </w:r>
      <w:r w:rsidR="004037EF" w:rsidRPr="006A5358" w:rsidDel="00F606C8">
        <w:t xml:space="preserve"> </w:t>
      </w:r>
      <w:r w:rsidR="004037EF" w:rsidRPr="006A5358">
        <w:t>zu reinigen</w:t>
      </w:r>
      <w:r w:rsidR="004037EF" w:rsidRPr="006A5358" w:rsidDel="00F606C8">
        <w:t xml:space="preserve"> als herkömmliche WC-Keramiken und erfüllt damit konsequent das Bedürfnis nach Reinheit und Hygiene.</w:t>
      </w:r>
    </w:p>
    <w:p w14:paraId="03ACDBF4" w14:textId="76DB5A2A" w:rsidR="006A608C" w:rsidRPr="004037EF" w:rsidRDefault="006A608C" w:rsidP="006A608C">
      <w:pPr>
        <w:spacing w:after="0" w:line="360" w:lineRule="auto"/>
      </w:pPr>
      <w:r w:rsidRPr="004037EF">
        <w:t>Erweiterten Komfort biete</w:t>
      </w:r>
      <w:r w:rsidR="005A6E6E">
        <w:t>t das WC in Kombination mit dem</w:t>
      </w:r>
      <w:r w:rsidR="00AC661A" w:rsidRPr="004037EF">
        <w:t xml:space="preserve"> </w:t>
      </w:r>
      <w:r w:rsidRPr="004037EF">
        <w:t>Geberit DuoFresh Modul mit Orientierungslicht, das eine effektive Geruchsabsaugung direkt in der WC-Keramik ermöglicht. Die Luft wird durch einen Keramikwabenfilter gereinigt und anschließend wieder in den Raum abgegeben. Da für dieses Komfortelement ein Stromanschluss benötigt wird, sollte dieser bereits bei der Planung und Erstinstal</w:t>
      </w:r>
      <w:r w:rsidR="009C31B6">
        <w:t>lation des WCs angelegt werden.</w:t>
      </w:r>
    </w:p>
    <w:p w14:paraId="593DB742" w14:textId="77777777" w:rsidR="004E4339" w:rsidRPr="004037EF" w:rsidRDefault="004E4339" w:rsidP="00922B14">
      <w:pPr>
        <w:pStyle w:val="Titel"/>
        <w:rPr>
          <w:b w:val="0"/>
          <w:bCs/>
          <w:lang w:val="de-DE"/>
        </w:rPr>
      </w:pPr>
    </w:p>
    <w:p w14:paraId="27DD49F4" w14:textId="77777777" w:rsidR="00D56CE7" w:rsidRPr="004037EF" w:rsidRDefault="00D56CE7" w:rsidP="00DF4612">
      <w:pPr>
        <w:spacing w:after="0" w:line="360" w:lineRule="auto"/>
        <w:rPr>
          <w:b/>
          <w:bCs/>
        </w:rPr>
      </w:pPr>
    </w:p>
    <w:p w14:paraId="2EA13377" w14:textId="0BEA9845" w:rsidR="00A51C53" w:rsidRPr="004037EF" w:rsidRDefault="00C2107F" w:rsidP="00A51C53">
      <w:pPr>
        <w:pStyle w:val="Untertitel"/>
      </w:pPr>
      <w:r w:rsidRPr="004037EF">
        <w:t>B</w:t>
      </w:r>
      <w:r w:rsidR="005B491D" w:rsidRPr="004037EF">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240"/>
        <w:gridCol w:w="5114"/>
      </w:tblGrid>
      <w:tr w:rsidR="00AC661A" w:rsidRPr="004037EF" w14:paraId="66E09B30" w14:textId="77777777" w:rsidTr="008B2DBE">
        <w:trPr>
          <w:cantSplit/>
          <w:trHeight w:val="2248"/>
        </w:trPr>
        <w:tc>
          <w:tcPr>
            <w:tcW w:w="4240" w:type="dxa"/>
          </w:tcPr>
          <w:p w14:paraId="7520FA8F" w14:textId="5E05E402" w:rsidR="00AC661A" w:rsidRPr="004037EF" w:rsidRDefault="00931850" w:rsidP="00076A04">
            <w:pPr>
              <w:rPr>
                <w:noProof/>
                <w:lang w:eastAsia="de-DE"/>
              </w:rPr>
            </w:pPr>
            <w:r>
              <w:rPr>
                <w:noProof/>
                <w:lang w:eastAsia="de-DE"/>
              </w:rPr>
              <w:drawing>
                <wp:anchor distT="0" distB="0" distL="114300" distR="114300" simplePos="0" relativeHeight="251668480" behindDoc="0" locked="0" layoutInCell="1" allowOverlap="1" wp14:anchorId="6BB23415" wp14:editId="440908AE">
                  <wp:simplePos x="0" y="0"/>
                  <wp:positionH relativeFrom="column">
                    <wp:posOffset>0</wp:posOffset>
                  </wp:positionH>
                  <wp:positionV relativeFrom="paragraph">
                    <wp:posOffset>0</wp:posOffset>
                  </wp:positionV>
                  <wp:extent cx="1714500" cy="1141730"/>
                  <wp:effectExtent l="0" t="0" r="12700" b="1270"/>
                  <wp:wrapTight wrapText="bothSides">
                    <wp:wrapPolygon edited="0">
                      <wp:start x="0" y="0"/>
                      <wp:lineTo x="0" y="21143"/>
                      <wp:lineTo x="21440" y="21143"/>
                      <wp:lineTo x="21440" y="0"/>
                      <wp:lineTo x="0" y="0"/>
                    </wp:wrapPolygon>
                  </wp:wrapTight>
                  <wp:docPr id="4" name="Bild 4" descr="Daten:Kunden:GEBERIT:Messen:2020:IMM:Pressemappe:1_Badkonzept_Geberit_ONE:Geberit_ONE_Mili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Messen:2020:IMM:Pressemappe:1_Badkonzept_Geberit_ONE:Geberit_ONE_Milieu.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14500" cy="114173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114" w:type="dxa"/>
          </w:tcPr>
          <w:p w14:paraId="0D393631" w14:textId="5BADCDCC" w:rsidR="00AC661A" w:rsidRPr="004037EF" w:rsidRDefault="00183BFC" w:rsidP="00DB08C2">
            <w:pPr>
              <w:widowControl w:val="0"/>
              <w:autoSpaceDE w:val="0"/>
              <w:autoSpaceDN w:val="0"/>
              <w:adjustRightInd w:val="0"/>
              <w:rPr>
                <w:b/>
                <w:color w:val="000000"/>
              </w:rPr>
            </w:pPr>
            <w:r w:rsidRPr="004037EF">
              <w:rPr>
                <w:b/>
                <w:color w:val="000000"/>
              </w:rPr>
              <w:t>[Geberit_ONE</w:t>
            </w:r>
            <w:r w:rsidR="0025525C">
              <w:rPr>
                <w:b/>
                <w:color w:val="000000"/>
              </w:rPr>
              <w:t>_Milieu</w:t>
            </w:r>
            <w:r w:rsidRPr="004037EF">
              <w:rPr>
                <w:rFonts w:eastAsia="MS Mincho"/>
                <w:b/>
                <w:lang w:eastAsia="ja-JP"/>
              </w:rPr>
              <w:t>.jpg</w:t>
            </w:r>
            <w:r w:rsidRPr="004037EF">
              <w:rPr>
                <w:b/>
                <w:color w:val="000000"/>
              </w:rPr>
              <w:t>]</w:t>
            </w:r>
            <w:r w:rsidRPr="004037EF">
              <w:rPr>
                <w:b/>
                <w:color w:val="000000"/>
              </w:rPr>
              <w:br/>
            </w:r>
            <w:r w:rsidR="008B2DBE" w:rsidRPr="004037EF">
              <w:rPr>
                <w:color w:val="000000"/>
                <w:szCs w:val="20"/>
              </w:rPr>
              <w:t xml:space="preserve">Geberit ONE </w:t>
            </w:r>
            <w:r w:rsidR="00DB08C2">
              <w:rPr>
                <w:color w:val="000000"/>
                <w:szCs w:val="20"/>
              </w:rPr>
              <w:t>definiert</w:t>
            </w:r>
            <w:r w:rsidR="008B2DBE" w:rsidRPr="004037EF">
              <w:rPr>
                <w:color w:val="000000"/>
                <w:szCs w:val="20"/>
              </w:rPr>
              <w:t xml:space="preserve"> die Bereiche hinter und vor der Wand als Einheit neu. Dazu gehör</w:t>
            </w:r>
            <w:r w:rsidR="00DB08C2">
              <w:rPr>
                <w:color w:val="000000"/>
                <w:szCs w:val="20"/>
              </w:rPr>
              <w:t xml:space="preserve">en </w:t>
            </w:r>
            <w:r w:rsidR="00DB08C2" w:rsidRPr="004037EF">
              <w:rPr>
                <w:bCs/>
              </w:rPr>
              <w:t>voll integrierte Lösungen für den Waschplatz, den Duschbereich und das WC</w:t>
            </w:r>
            <w:r w:rsidR="00DB08C2">
              <w:rPr>
                <w:bCs/>
              </w:rPr>
              <w:t>.</w:t>
            </w:r>
            <w:r w:rsidRPr="004037EF">
              <w:rPr>
                <w:color w:val="000000"/>
                <w:szCs w:val="20"/>
              </w:rPr>
              <w:br/>
            </w:r>
            <w:r w:rsidRPr="004037EF">
              <w:rPr>
                <w:color w:val="000000"/>
              </w:rPr>
              <w:t>Foto: Geberit</w:t>
            </w:r>
          </w:p>
        </w:tc>
      </w:tr>
      <w:tr w:rsidR="008C40D9" w:rsidRPr="004037EF" w14:paraId="54812E62" w14:textId="77777777" w:rsidTr="00A40FD3">
        <w:trPr>
          <w:cantSplit/>
          <w:trHeight w:val="2215"/>
        </w:trPr>
        <w:tc>
          <w:tcPr>
            <w:tcW w:w="4240" w:type="dxa"/>
          </w:tcPr>
          <w:p w14:paraId="50218B1B" w14:textId="688A93C4" w:rsidR="00D365D8" w:rsidRPr="004037EF" w:rsidRDefault="00E3490A" w:rsidP="00076A04">
            <w:pPr>
              <w:rPr>
                <w:noProof/>
                <w:lang w:eastAsia="de-DE"/>
              </w:rPr>
            </w:pPr>
            <w:r w:rsidRPr="004037EF">
              <w:rPr>
                <w:noProof/>
                <w:lang w:eastAsia="de-DE"/>
              </w:rPr>
              <w:drawing>
                <wp:anchor distT="0" distB="0" distL="114300" distR="114300" simplePos="0" relativeHeight="251658240" behindDoc="0" locked="0" layoutInCell="1" allowOverlap="1" wp14:anchorId="62C6ACD6" wp14:editId="7B1282B1">
                  <wp:simplePos x="0" y="0"/>
                  <wp:positionH relativeFrom="column">
                    <wp:posOffset>0</wp:posOffset>
                  </wp:positionH>
                  <wp:positionV relativeFrom="paragraph">
                    <wp:posOffset>90805</wp:posOffset>
                  </wp:positionV>
                  <wp:extent cx="1714500" cy="1283335"/>
                  <wp:effectExtent l="0" t="0" r="12700" b="12065"/>
                  <wp:wrapTight wrapText="bothSides">
                    <wp:wrapPolygon edited="0">
                      <wp:start x="0" y="0"/>
                      <wp:lineTo x="0" y="21376"/>
                      <wp:lineTo x="21440" y="21376"/>
                      <wp:lineTo x="21440" y="0"/>
                      <wp:lineTo x="0" y="0"/>
                    </wp:wrapPolygon>
                  </wp:wrapTight>
                  <wp:docPr id="7" name="Bild 7" descr="Daten:Kunden:GEBERIT:Messen:2019:BAU:Pressemappe:Geberit ONE WC:Bilder:Geberit_ONE-WC-Mili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Messen:2019:BAU:Pressemappe:Geberit ONE WC:Bilder:Geberit_ONE-WC-Milieu.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1714500" cy="128333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114" w:type="dxa"/>
          </w:tcPr>
          <w:p w14:paraId="31E25FC7" w14:textId="6C988BE6" w:rsidR="00D365D8" w:rsidRPr="004037EF" w:rsidRDefault="00D365D8" w:rsidP="0060050B">
            <w:pPr>
              <w:widowControl w:val="0"/>
              <w:autoSpaceDE w:val="0"/>
              <w:autoSpaceDN w:val="0"/>
              <w:adjustRightInd w:val="0"/>
              <w:rPr>
                <w:b/>
                <w:color w:val="000000"/>
              </w:rPr>
            </w:pPr>
            <w:r w:rsidRPr="004037EF">
              <w:rPr>
                <w:b/>
                <w:color w:val="000000"/>
              </w:rPr>
              <w:t>[</w:t>
            </w:r>
            <w:r w:rsidR="008A21DF" w:rsidRPr="004037EF">
              <w:rPr>
                <w:b/>
                <w:color w:val="000000"/>
              </w:rPr>
              <w:t>Geberit_</w:t>
            </w:r>
            <w:r w:rsidR="00E3490A" w:rsidRPr="004037EF">
              <w:rPr>
                <w:b/>
                <w:color w:val="000000"/>
              </w:rPr>
              <w:t>O</w:t>
            </w:r>
            <w:r w:rsidR="009C2996" w:rsidRPr="004037EF">
              <w:rPr>
                <w:b/>
                <w:color w:val="000000"/>
              </w:rPr>
              <w:t>NE</w:t>
            </w:r>
            <w:r w:rsidR="00E3490A" w:rsidRPr="004037EF">
              <w:rPr>
                <w:b/>
                <w:color w:val="000000"/>
              </w:rPr>
              <w:t>_WC</w:t>
            </w:r>
            <w:r w:rsidRPr="004037EF">
              <w:rPr>
                <w:rFonts w:eastAsia="MS Mincho"/>
                <w:b/>
                <w:lang w:eastAsia="ja-JP"/>
              </w:rPr>
              <w:t>.jpg</w:t>
            </w:r>
            <w:r w:rsidRPr="004037EF">
              <w:rPr>
                <w:b/>
                <w:color w:val="000000"/>
              </w:rPr>
              <w:t>]</w:t>
            </w:r>
            <w:r w:rsidR="00B132B1" w:rsidRPr="004037EF">
              <w:rPr>
                <w:b/>
                <w:color w:val="000000"/>
              </w:rPr>
              <w:br/>
            </w:r>
            <w:r w:rsidR="00E3490A" w:rsidRPr="004037EF">
              <w:rPr>
                <w:color w:val="000000"/>
                <w:szCs w:val="20"/>
              </w:rPr>
              <w:t>Das Geberit O</w:t>
            </w:r>
            <w:r w:rsidR="009C2996" w:rsidRPr="004037EF">
              <w:rPr>
                <w:color w:val="000000"/>
                <w:szCs w:val="20"/>
              </w:rPr>
              <w:t>NE</w:t>
            </w:r>
            <w:r w:rsidR="00E3490A" w:rsidRPr="004037EF">
              <w:rPr>
                <w:color w:val="000000"/>
                <w:szCs w:val="20"/>
              </w:rPr>
              <w:t xml:space="preserve"> WC besticht durch sein kompaktes Äußeres und die ebene, geschlossene Form</w:t>
            </w:r>
            <w:r w:rsidR="008B2DBE" w:rsidRPr="004037EF">
              <w:rPr>
                <w:color w:val="000000"/>
                <w:szCs w:val="20"/>
              </w:rPr>
              <w:t xml:space="preserve"> der Keramik</w:t>
            </w:r>
            <w:r w:rsidR="00E3490A" w:rsidRPr="004037EF">
              <w:rPr>
                <w:color w:val="000000"/>
                <w:szCs w:val="20"/>
              </w:rPr>
              <w:t xml:space="preserve">. </w:t>
            </w:r>
            <w:r w:rsidR="00190F8C" w:rsidRPr="004037EF">
              <w:rPr>
                <w:color w:val="000000"/>
                <w:szCs w:val="20"/>
              </w:rPr>
              <w:t xml:space="preserve">Es </w:t>
            </w:r>
            <w:r w:rsidR="00E3490A" w:rsidRPr="004037EF">
              <w:rPr>
                <w:color w:val="000000"/>
                <w:szCs w:val="20"/>
              </w:rPr>
              <w:t xml:space="preserve">fügt sich </w:t>
            </w:r>
            <w:r w:rsidR="0060050B" w:rsidRPr="004037EF">
              <w:rPr>
                <w:color w:val="000000"/>
                <w:szCs w:val="20"/>
              </w:rPr>
              <w:t xml:space="preserve">ideal </w:t>
            </w:r>
            <w:r w:rsidR="00E3490A" w:rsidRPr="004037EF">
              <w:rPr>
                <w:color w:val="000000"/>
                <w:szCs w:val="20"/>
              </w:rPr>
              <w:t xml:space="preserve">in große und kleine Bäder ein. </w:t>
            </w:r>
            <w:r w:rsidR="00E3490A" w:rsidRPr="004037EF">
              <w:rPr>
                <w:color w:val="000000"/>
                <w:szCs w:val="20"/>
              </w:rPr>
              <w:br/>
            </w:r>
            <w:r w:rsidR="00713837" w:rsidRPr="004037EF">
              <w:rPr>
                <w:color w:val="000000"/>
              </w:rPr>
              <w:t>Foto: Geberit</w:t>
            </w:r>
          </w:p>
        </w:tc>
      </w:tr>
      <w:tr w:rsidR="008C40D9" w:rsidRPr="004037EF" w14:paraId="68061968" w14:textId="77777777" w:rsidTr="00332870">
        <w:trPr>
          <w:cantSplit/>
          <w:trHeight w:val="1964"/>
        </w:trPr>
        <w:tc>
          <w:tcPr>
            <w:tcW w:w="4240" w:type="dxa"/>
          </w:tcPr>
          <w:p w14:paraId="374701C9" w14:textId="2916BB0A" w:rsidR="008C40D9" w:rsidRPr="004037EF" w:rsidRDefault="00685C09" w:rsidP="00076A04">
            <w:pPr>
              <w:rPr>
                <w:noProof/>
                <w:lang w:eastAsia="de-DE"/>
              </w:rPr>
            </w:pPr>
            <w:r>
              <w:rPr>
                <w:noProof/>
                <w:lang w:eastAsia="de-DE"/>
              </w:rPr>
              <w:lastRenderedPageBreak/>
              <w:drawing>
                <wp:anchor distT="0" distB="0" distL="114300" distR="114300" simplePos="0" relativeHeight="251665408" behindDoc="0" locked="0" layoutInCell="1" allowOverlap="1" wp14:anchorId="1EE83773" wp14:editId="71A72A95">
                  <wp:simplePos x="0" y="0"/>
                  <wp:positionH relativeFrom="column">
                    <wp:posOffset>0</wp:posOffset>
                  </wp:positionH>
                  <wp:positionV relativeFrom="paragraph">
                    <wp:posOffset>-5964555</wp:posOffset>
                  </wp:positionV>
                  <wp:extent cx="1257300" cy="1887220"/>
                  <wp:effectExtent l="0" t="0" r="12700" b="0"/>
                  <wp:wrapTight wrapText="bothSides">
                    <wp:wrapPolygon edited="0">
                      <wp:start x="0" y="0"/>
                      <wp:lineTo x="0" y="21222"/>
                      <wp:lineTo x="21382" y="21222"/>
                      <wp:lineTo x="21382" y="0"/>
                      <wp:lineTo x="0" y="0"/>
                    </wp:wrapPolygon>
                  </wp:wrapTight>
                  <wp:docPr id="5" name="Bild 5" descr="Daten:Kunden:GEBERIT:Texte:2019:Pressemitteilungen:GEB:1_SHK_Planer:20_Geberit_ONE_Waschplatz:FREI:Geberit_ONE_Unterschr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en:Kunden:GEBERIT:Texte:2019:Pressemitteilungen:GEB:1_SHK_Planer:20_Geberit_ONE_Waschplatz:FREI:Geberit_ONE_Unterschrank.jp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1257300" cy="188722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114" w:type="dxa"/>
          </w:tcPr>
          <w:p w14:paraId="3A1C3ABC" w14:textId="108E315F" w:rsidR="008C40D9" w:rsidRPr="004037EF" w:rsidRDefault="008C40D9" w:rsidP="00685C09">
            <w:pPr>
              <w:widowControl w:val="0"/>
              <w:autoSpaceDE w:val="0"/>
              <w:autoSpaceDN w:val="0"/>
              <w:adjustRightInd w:val="0"/>
              <w:rPr>
                <w:b/>
                <w:color w:val="000000"/>
              </w:rPr>
            </w:pPr>
            <w:r w:rsidRPr="004037EF">
              <w:rPr>
                <w:b/>
                <w:color w:val="000000"/>
              </w:rPr>
              <w:t>[Geberit_</w:t>
            </w:r>
            <w:r w:rsidR="00E3490A" w:rsidRPr="004037EF">
              <w:rPr>
                <w:b/>
                <w:color w:val="000000"/>
              </w:rPr>
              <w:t>O</w:t>
            </w:r>
            <w:r w:rsidR="009C2996" w:rsidRPr="004037EF">
              <w:rPr>
                <w:b/>
                <w:color w:val="000000"/>
              </w:rPr>
              <w:t>NE</w:t>
            </w:r>
            <w:r w:rsidR="00E3490A" w:rsidRPr="004037EF">
              <w:rPr>
                <w:b/>
                <w:color w:val="000000"/>
              </w:rPr>
              <w:t>_</w:t>
            </w:r>
            <w:r w:rsidR="00685C09">
              <w:rPr>
                <w:b/>
                <w:color w:val="000000"/>
              </w:rPr>
              <w:t>Unterschrank</w:t>
            </w:r>
            <w:r w:rsidRPr="004037EF">
              <w:rPr>
                <w:rFonts w:eastAsia="MS Mincho"/>
                <w:b/>
                <w:lang w:eastAsia="ja-JP"/>
              </w:rPr>
              <w:t>.jpg</w:t>
            </w:r>
            <w:r w:rsidRPr="004037EF">
              <w:rPr>
                <w:b/>
                <w:color w:val="000000"/>
              </w:rPr>
              <w:t>]</w:t>
            </w:r>
            <w:r w:rsidRPr="004037EF">
              <w:rPr>
                <w:b/>
                <w:color w:val="000000"/>
              </w:rPr>
              <w:br/>
            </w:r>
            <w:r w:rsidR="00685C09">
              <w:rPr>
                <w:noProof/>
                <w:szCs w:val="20"/>
              </w:rPr>
              <w:t>Stauraumwunder Waschtisch-Unterschrank: Da der Siphon unter Putz verbaut ist, können die Schubladen durchgängig genutzt werden. Mit Ordnungsboxen und Schubladenteilern lassen sich je nach Bedarf beliebig große Fächer strukturieren.</w:t>
            </w:r>
            <w:r w:rsidRPr="004037EF">
              <w:rPr>
                <w:color w:val="000000"/>
              </w:rPr>
              <w:br/>
              <w:t>Foto: Geberit</w:t>
            </w:r>
          </w:p>
        </w:tc>
      </w:tr>
      <w:tr w:rsidR="00786257" w:rsidRPr="004037EF" w14:paraId="6A57E847" w14:textId="77777777" w:rsidTr="00332870">
        <w:trPr>
          <w:cantSplit/>
          <w:trHeight w:val="1964"/>
        </w:trPr>
        <w:tc>
          <w:tcPr>
            <w:tcW w:w="4240" w:type="dxa"/>
          </w:tcPr>
          <w:p w14:paraId="3DDCC023" w14:textId="3187D090" w:rsidR="00786257" w:rsidRPr="004037EF" w:rsidRDefault="00DB08C2" w:rsidP="00786257">
            <w:pPr>
              <w:rPr>
                <w:noProof/>
                <w:lang w:eastAsia="de-DE"/>
              </w:rPr>
            </w:pPr>
            <w:r w:rsidRPr="004037EF">
              <w:rPr>
                <w:noProof/>
                <w:lang w:eastAsia="de-DE"/>
              </w:rPr>
              <w:drawing>
                <wp:anchor distT="0" distB="0" distL="114300" distR="114300" simplePos="0" relativeHeight="251667456" behindDoc="0" locked="0" layoutInCell="1" allowOverlap="1" wp14:anchorId="4258EE7E" wp14:editId="5CA1CD57">
                  <wp:simplePos x="0" y="0"/>
                  <wp:positionH relativeFrom="column">
                    <wp:posOffset>0</wp:posOffset>
                  </wp:positionH>
                  <wp:positionV relativeFrom="paragraph">
                    <wp:posOffset>-635</wp:posOffset>
                  </wp:positionV>
                  <wp:extent cx="1257300" cy="1884045"/>
                  <wp:effectExtent l="0" t="0" r="12700" b="0"/>
                  <wp:wrapTight wrapText="bothSides">
                    <wp:wrapPolygon edited="0">
                      <wp:start x="0" y="0"/>
                      <wp:lineTo x="0" y="21258"/>
                      <wp:lineTo x="21382" y="21258"/>
                      <wp:lineTo x="21382" y="0"/>
                      <wp:lineTo x="0" y="0"/>
                    </wp:wrapPolygon>
                  </wp:wrapTight>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en:Kunden:GEBERIT:Messen:2019:BAU:Pressemappe:Geberit ONE WC:Bilder:Geberit_ONE-WC_Turbo-Flush.jpg"/>
                          <pic:cNvPicPr>
                            <a:picLocks noChangeAspect="1" noChangeArrowheads="1"/>
                          </pic:cNvPicPr>
                        </pic:nvPicPr>
                        <pic:blipFill>
                          <a:blip r:embed="rId15" cstate="email">
                            <a:extLst>
                              <a:ext uri="{28A0092B-C50C-407E-A947-70E740481C1C}">
                                <a14:useLocalDpi xmlns:a14="http://schemas.microsoft.com/office/drawing/2010/main"/>
                              </a:ext>
                            </a:extLst>
                          </a:blip>
                          <a:stretch>
                            <a:fillRect/>
                          </a:stretch>
                        </pic:blipFill>
                        <pic:spPr bwMode="auto">
                          <a:xfrm>
                            <a:off x="0" y="0"/>
                            <a:ext cx="1257300" cy="188404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tc>
        <w:tc>
          <w:tcPr>
            <w:tcW w:w="5114" w:type="dxa"/>
          </w:tcPr>
          <w:p w14:paraId="58C3CB37" w14:textId="37926DC1" w:rsidR="00786257" w:rsidRPr="004037EF" w:rsidRDefault="00DB08C2" w:rsidP="00ED16E1">
            <w:pPr>
              <w:widowControl w:val="0"/>
              <w:autoSpaceDE w:val="0"/>
              <w:autoSpaceDN w:val="0"/>
              <w:adjustRightInd w:val="0"/>
            </w:pPr>
            <w:r w:rsidRPr="004037EF">
              <w:rPr>
                <w:b/>
                <w:color w:val="000000"/>
              </w:rPr>
              <w:t>[</w:t>
            </w:r>
            <w:r>
              <w:rPr>
                <w:b/>
                <w:color w:val="000000"/>
              </w:rPr>
              <w:t>Geberit_</w:t>
            </w:r>
            <w:r w:rsidRPr="004037EF">
              <w:rPr>
                <w:b/>
                <w:color w:val="000000"/>
              </w:rPr>
              <w:t>ONE</w:t>
            </w:r>
            <w:r>
              <w:rPr>
                <w:b/>
                <w:color w:val="000000"/>
              </w:rPr>
              <w:t>_Nischenablagebox</w:t>
            </w:r>
            <w:r w:rsidRPr="004037EF">
              <w:rPr>
                <w:rFonts w:eastAsia="MS Mincho"/>
                <w:b/>
                <w:lang w:eastAsia="ja-JP"/>
              </w:rPr>
              <w:t>.jpg</w:t>
            </w:r>
            <w:r w:rsidRPr="004037EF">
              <w:rPr>
                <w:b/>
                <w:color w:val="000000"/>
              </w:rPr>
              <w:t>]</w:t>
            </w:r>
            <w:r w:rsidRPr="004037EF">
              <w:rPr>
                <w:b/>
                <w:color w:val="000000"/>
              </w:rPr>
              <w:br/>
            </w:r>
            <w:r>
              <w:t>In der Geberit ONE Nis</w:t>
            </w:r>
            <w:bookmarkStart w:id="0" w:name="_GoBack"/>
            <w:bookmarkEnd w:id="0"/>
            <w:r>
              <w:t>chenablagebox finden Shampoo, Duschgel und andere Pflegeprodukte ihren Platz. Sie ist im Inneren so gestaltet, dass Spritzwasser und Seifenreste einfach abfließen können. Die Schiebetür ist in zwei Ausführungen erhältlich: zur Öffnung</w:t>
            </w:r>
            <w:r w:rsidR="009C31B6">
              <w:t xml:space="preserve"> von links oder rechts.</w:t>
            </w:r>
            <w:r>
              <w:br/>
            </w:r>
            <w:r w:rsidRPr="004037EF">
              <w:rPr>
                <w:color w:val="000000"/>
              </w:rPr>
              <w:t>Foto: Geberit</w:t>
            </w:r>
          </w:p>
        </w:tc>
      </w:tr>
    </w:tbl>
    <w:p w14:paraId="778A82D7" w14:textId="77777777" w:rsidR="00461BAF" w:rsidRPr="004037EF" w:rsidRDefault="00461BAF" w:rsidP="00085424">
      <w:pPr>
        <w:spacing w:after="0" w:line="240" w:lineRule="auto"/>
        <w:rPr>
          <w:rStyle w:val="Betont"/>
          <w:b/>
        </w:rPr>
      </w:pPr>
    </w:p>
    <w:p w14:paraId="00007DCF" w14:textId="77777777" w:rsidR="009B3358" w:rsidRPr="004037EF" w:rsidRDefault="009B3358" w:rsidP="00085424">
      <w:pPr>
        <w:spacing w:after="0" w:line="240" w:lineRule="auto"/>
        <w:rPr>
          <w:rStyle w:val="Betont"/>
          <w:b/>
        </w:rPr>
      </w:pPr>
    </w:p>
    <w:p w14:paraId="14B3962A" w14:textId="77777777" w:rsidR="009B3358" w:rsidRPr="004037EF" w:rsidRDefault="009B3358" w:rsidP="00085424">
      <w:pPr>
        <w:spacing w:after="0" w:line="240" w:lineRule="auto"/>
        <w:rPr>
          <w:rStyle w:val="Betont"/>
          <w:b/>
        </w:rPr>
      </w:pPr>
    </w:p>
    <w:p w14:paraId="32B2EA99" w14:textId="2DE7123E" w:rsidR="008D397A" w:rsidRPr="004037EF" w:rsidRDefault="00CC6242" w:rsidP="00085424">
      <w:pPr>
        <w:spacing w:after="0" w:line="240" w:lineRule="auto"/>
        <w:rPr>
          <w:rStyle w:val="Betont"/>
          <w:b/>
        </w:rPr>
      </w:pPr>
      <w:r w:rsidRPr="004037EF">
        <w:rPr>
          <w:rStyle w:val="Betont"/>
          <w:b/>
        </w:rPr>
        <w:t>Weitere Auskünfte erteilt:</w:t>
      </w:r>
    </w:p>
    <w:p w14:paraId="63280DF3" w14:textId="10DE7513" w:rsidR="00F02A16" w:rsidRPr="004037EF" w:rsidRDefault="00CC6242" w:rsidP="00055A5C">
      <w:pPr>
        <w:pStyle w:val="Boilerpatebold"/>
        <w:rPr>
          <w:rStyle w:val="Betont"/>
          <w:b w:val="0"/>
        </w:rPr>
      </w:pPr>
      <w:r w:rsidRPr="004037EF">
        <w:rPr>
          <w:rStyle w:val="Betont"/>
          <w:b w:val="0"/>
        </w:rPr>
        <w:t>Ansel &amp; Möllers GmbH</w:t>
      </w:r>
      <w:r w:rsidR="00055A5C" w:rsidRPr="004037EF">
        <w:rPr>
          <w:rStyle w:val="Betont"/>
          <w:b w:val="0"/>
        </w:rPr>
        <w:br/>
      </w:r>
      <w:r w:rsidRPr="004037EF">
        <w:rPr>
          <w:rStyle w:val="Betont"/>
          <w:b w:val="0"/>
        </w:rPr>
        <w:t>König-Karl-Straße 10, 70372 Stuttgart</w:t>
      </w:r>
      <w:r w:rsidR="00AB7E1B" w:rsidRPr="004037EF">
        <w:rPr>
          <w:rStyle w:val="Betont"/>
          <w:b w:val="0"/>
        </w:rPr>
        <w:br/>
      </w:r>
      <w:r w:rsidR="00572E53" w:rsidRPr="004037EF">
        <w:rPr>
          <w:rStyle w:val="Betont"/>
          <w:b w:val="0"/>
        </w:rPr>
        <w:t>Nathalie La Corte</w:t>
      </w:r>
      <w:r w:rsidR="006E5E17" w:rsidRPr="004037EF">
        <w:rPr>
          <w:rStyle w:val="Betont"/>
          <w:b w:val="0"/>
        </w:rPr>
        <w:t xml:space="preserve">, </w:t>
      </w:r>
      <w:r w:rsidR="005120AC" w:rsidRPr="004037EF">
        <w:rPr>
          <w:rStyle w:val="Betont"/>
          <w:b w:val="0"/>
        </w:rPr>
        <w:t>Michaela Lang</w:t>
      </w:r>
      <w:r w:rsidR="00AB7E1B" w:rsidRPr="004037EF">
        <w:rPr>
          <w:rStyle w:val="Betont"/>
          <w:b w:val="0"/>
        </w:rPr>
        <w:br/>
        <w:t>Tel. +4</w:t>
      </w:r>
      <w:r w:rsidRPr="004037EF">
        <w:rPr>
          <w:rStyle w:val="Betont"/>
          <w:b w:val="0"/>
        </w:rPr>
        <w:t>9</w:t>
      </w:r>
      <w:r w:rsidR="00AB7E1B" w:rsidRPr="004037EF">
        <w:rPr>
          <w:rStyle w:val="Betont"/>
          <w:b w:val="0"/>
        </w:rPr>
        <w:t xml:space="preserve"> (0)</w:t>
      </w:r>
      <w:r w:rsidRPr="004037EF">
        <w:rPr>
          <w:rStyle w:val="Betont"/>
          <w:b w:val="0"/>
        </w:rPr>
        <w:t>711 92545-1</w:t>
      </w:r>
      <w:r w:rsidR="006E5E17" w:rsidRPr="004037EF">
        <w:rPr>
          <w:rStyle w:val="Betont"/>
          <w:b w:val="0"/>
        </w:rPr>
        <w:t>7</w:t>
      </w:r>
    </w:p>
    <w:p w14:paraId="740EE9C4" w14:textId="39CAC24F" w:rsidR="00CC6242" w:rsidRPr="004037EF" w:rsidRDefault="00CC6242" w:rsidP="00055A5C">
      <w:pPr>
        <w:pStyle w:val="Boilerpatebold"/>
        <w:rPr>
          <w:rStyle w:val="Betont"/>
          <w:b w:val="0"/>
        </w:rPr>
      </w:pPr>
      <w:r w:rsidRPr="004037EF">
        <w:rPr>
          <w:rStyle w:val="Betont"/>
          <w:b w:val="0"/>
        </w:rPr>
        <w:t xml:space="preserve">Mail: </w:t>
      </w:r>
      <w:r w:rsidR="006E5E17" w:rsidRPr="004037EF">
        <w:rPr>
          <w:rStyle w:val="Betont"/>
          <w:b w:val="0"/>
        </w:rPr>
        <w:t>n.lacorte</w:t>
      </w:r>
      <w:r w:rsidR="009C31B6">
        <w:rPr>
          <w:rStyle w:val="Betont"/>
          <w:b w:val="0"/>
        </w:rPr>
        <w:t>@anselmoellers.de</w:t>
      </w:r>
    </w:p>
    <w:p w14:paraId="32AA1E14" w14:textId="77777777" w:rsidR="00055A5C" w:rsidRPr="004037EF" w:rsidRDefault="00055A5C" w:rsidP="00055A5C">
      <w:pPr>
        <w:pStyle w:val="Boilerpatebold"/>
        <w:rPr>
          <w:rStyle w:val="Betont"/>
          <w:b w:val="0"/>
        </w:rPr>
      </w:pPr>
    </w:p>
    <w:p w14:paraId="3BDBBA65" w14:textId="77777777" w:rsidR="00461BAF" w:rsidRPr="004037EF" w:rsidRDefault="00461BAF" w:rsidP="00055A5C">
      <w:pPr>
        <w:pStyle w:val="Boilerpatebold"/>
        <w:rPr>
          <w:rStyle w:val="Betont"/>
        </w:rPr>
      </w:pPr>
    </w:p>
    <w:p w14:paraId="5E3A76A5" w14:textId="77777777" w:rsidR="0035586D" w:rsidRPr="004037EF" w:rsidRDefault="0035586D" w:rsidP="00055A5C">
      <w:pPr>
        <w:pStyle w:val="Boilerpatebold"/>
        <w:rPr>
          <w:rStyle w:val="Betont"/>
        </w:rPr>
      </w:pPr>
    </w:p>
    <w:p w14:paraId="424B40DF" w14:textId="615183B8" w:rsidR="00AB7E1B" w:rsidRPr="004037EF" w:rsidRDefault="00225C5E" w:rsidP="00055A5C">
      <w:pPr>
        <w:pStyle w:val="Boilerpatebold"/>
        <w:rPr>
          <w:rStyle w:val="Betont"/>
        </w:rPr>
      </w:pPr>
      <w:r w:rsidRPr="004037EF">
        <w:rPr>
          <w:rStyle w:val="Betont"/>
        </w:rPr>
        <w:t>Über Geberit</w:t>
      </w:r>
    </w:p>
    <w:p w14:paraId="3450E36D" w14:textId="650EBC64" w:rsidR="006B47B6" w:rsidRPr="005E5BE3" w:rsidRDefault="005E5BE3" w:rsidP="00696D99">
      <w:pPr>
        <w:kinsoku w:val="0"/>
        <w:overflowPunct w:val="0"/>
        <w:spacing w:before="2" w:line="276" w:lineRule="auto"/>
        <w:textAlignment w:val="baseline"/>
        <w:rPr>
          <w:sz w:val="16"/>
          <w:szCs w:val="16"/>
        </w:rPr>
      </w:pPr>
      <w:r w:rsidRPr="005821AC">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2018 einen Umsatz von CHF 3,1 Milliarden. Die Geberit Aktien sind an der SIX Swiss Exchange kotiert und seit 2012 Bestandteil des SMI (Swiss Market Index).</w:t>
      </w:r>
    </w:p>
    <w:sectPr w:rsidR="006B47B6" w:rsidRPr="005E5BE3">
      <w:headerReference w:type="even" r:id="rId16"/>
      <w:headerReference w:type="default" r:id="rId17"/>
      <w:footerReference w:type="even" r:id="rId18"/>
      <w:footerReference w:type="default" r:id="rId19"/>
      <w:headerReference w:type="first" r:id="rId20"/>
      <w:footerReference w:type="first" r:id="rId21"/>
      <w:type w:val="continuous"/>
      <w:pgSz w:w="11906" w:h="16838" w:code="9"/>
      <w:pgMar w:top="560" w:right="851" w:bottom="1400" w:left="1701" w:header="560" w:footer="560" w:gutter="0"/>
      <w:pgNumType w:start="1"/>
      <w:cols w:space="720"/>
      <w:formProt w:val="0"/>
      <w:titlePg/>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00D0850" w15:done="0"/>
  <w15:commentEx w15:paraId="596056C1" w15:paraIdParent="600D085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00D0850" w16cid:durableId="218FB634"/>
  <w16cid:commentId w16cid:paraId="596056C1" w16cid:durableId="218FB79E"/>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44E0572" w14:textId="77777777" w:rsidR="00685C09" w:rsidRDefault="00685C09" w:rsidP="00C0638B">
      <w:r>
        <w:separator/>
      </w:r>
    </w:p>
  </w:endnote>
  <w:endnote w:type="continuationSeparator" w:id="0">
    <w:p w14:paraId="39FF0AD5" w14:textId="77777777" w:rsidR="00685C09" w:rsidRDefault="00685C09"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E1002AFF" w:usb1="C000605B" w:usb2="00000029" w:usb3="00000000" w:csb0="000101FF" w:csb1="00000000"/>
  </w:font>
  <w:font w:name="MS Mincho">
    <w:altName w:val="ＭＳ 明朝"/>
    <w:charset w:val="80"/>
    <w:family w:val="modern"/>
    <w:pitch w:val="fixed"/>
    <w:sig w:usb0="E00002FF" w:usb1="6AC7FDFB" w:usb2="08000012" w:usb3="00000000" w:csb0="000200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B055A9" w14:textId="77777777" w:rsidR="00991C8D" w:rsidRDefault="00991C8D">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DC3A9A" w14:textId="24E1B8FD" w:rsidR="00685C09" w:rsidRDefault="00685C09" w:rsidP="00C0638B">
    <w:pPr>
      <w:pStyle w:val="Fuzeile"/>
    </w:pPr>
    <w:r>
      <w:rPr>
        <w:snapToGrid w:val="0"/>
      </w:rPr>
      <w:fldChar w:fldCharType="begin"/>
    </w:r>
    <w:r>
      <w:rPr>
        <w:snapToGrid w:val="0"/>
      </w:rPr>
      <w:instrText xml:space="preserve"> PAGE </w:instrText>
    </w:r>
    <w:r>
      <w:rPr>
        <w:snapToGrid w:val="0"/>
      </w:rPr>
      <w:fldChar w:fldCharType="separate"/>
    </w:r>
    <w:r w:rsidR="00A66C30">
      <w:rPr>
        <w:noProof/>
        <w:snapToGrid w:val="0"/>
      </w:rPr>
      <w:t>4</w:t>
    </w:r>
    <w:r>
      <w:rPr>
        <w:snapToGrid w:val="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9E99E4" w14:textId="77777777" w:rsidR="00991C8D" w:rsidRDefault="00991C8D">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232272" w14:textId="77777777" w:rsidR="00685C09" w:rsidRDefault="00685C09" w:rsidP="00C0638B">
      <w:r>
        <w:separator/>
      </w:r>
    </w:p>
  </w:footnote>
  <w:footnote w:type="continuationSeparator" w:id="0">
    <w:p w14:paraId="48D68838" w14:textId="77777777" w:rsidR="00685C09" w:rsidRDefault="00685C09" w:rsidP="00C0638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54318B" w14:textId="77777777" w:rsidR="00991C8D" w:rsidRDefault="00991C8D">
    <w:pPr>
      <w:pStyle w:val="Kopfzeil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8595F7" w14:textId="00244FC6" w:rsidR="00685C09" w:rsidRDefault="00685C09" w:rsidP="00C0638B">
    <w:pPr>
      <w:pStyle w:val="Kopfzeile"/>
    </w:pPr>
    <w:r>
      <w:t>MEDIA RELEASE</w:t>
    </w:r>
    <w:r>
      <w:rPr>
        <w:noProof/>
      </w:rPr>
      <w:t xml:space="preserve"> </w:t>
    </w:r>
    <w:r>
      <w:rPr>
        <w:noProof/>
        <w:lang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685C09" w:rsidRDefault="00685C09" w:rsidP="00C0638B">
    <w:pPr>
      <w:pStyle w:val="Kopfzeile"/>
    </w:pPr>
  </w:p>
  <w:p w14:paraId="3939F970" w14:textId="77777777" w:rsidR="00685C09" w:rsidRDefault="00685C09" w:rsidP="00C0638B">
    <w:pPr>
      <w:pStyle w:val="Kopfzeile"/>
    </w:pPr>
  </w:p>
  <w:p w14:paraId="1D10099C" w14:textId="77777777" w:rsidR="00685C09" w:rsidRDefault="00685C09" w:rsidP="00C0638B">
    <w:pPr>
      <w:pStyle w:val="Kopfzeile"/>
    </w:pPr>
  </w:p>
  <w:p w14:paraId="6BA002F4" w14:textId="77777777" w:rsidR="00685C09" w:rsidRDefault="00685C09" w:rsidP="00C0638B">
    <w:pPr>
      <w:pStyle w:val="Kopfzeile"/>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1393C9" w14:textId="27114C82" w:rsidR="00685C09" w:rsidRDefault="00685C09" w:rsidP="00C0638B">
    <w:pPr>
      <w:pStyle w:val="Kopfzeile"/>
    </w:pPr>
    <w:r>
      <w:rPr>
        <w:noProof/>
        <w:lang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nsid w:val="020D62FC"/>
    <w:multiLevelType w:val="hybridMultilevel"/>
    <w:tmpl w:val="FD6A6F00"/>
    <w:lvl w:ilvl="0" w:tplc="1C10E17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1E652F1"/>
    <w:multiLevelType w:val="hybridMultilevel"/>
    <w:tmpl w:val="77C64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35B9310D"/>
    <w:multiLevelType w:val="hybridMultilevel"/>
    <w:tmpl w:val="33A6E656"/>
    <w:lvl w:ilvl="0" w:tplc="153ACA86">
      <w:numFmt w:val="bullet"/>
      <w:lvlText w:val="-"/>
      <w:lvlJc w:val="left"/>
      <w:pPr>
        <w:ind w:left="720" w:hanging="360"/>
      </w:pPr>
      <w:rPr>
        <w:rFonts w:ascii="Tahoma" w:eastAsia="Times New Roman" w:hAnsi="Tahoma" w:cs="Tahoma" w:hint="default"/>
        <w:color w:val="00000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79AB5C49"/>
    <w:multiLevelType w:val="hybridMultilevel"/>
    <w:tmpl w:val="D556E086"/>
    <w:lvl w:ilvl="0" w:tplc="2598C3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2"/>
  </w:num>
  <w:num w:numId="4">
    <w:abstractNumId w:val="1"/>
  </w:num>
  <w:num w:numId="5">
    <w:abstractNumId w:val="6"/>
  </w:num>
  <w:num w:numId="6">
    <w:abstractNumId w:val="3"/>
  </w:num>
  <w:num w:numId="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ristin Echle">
    <w15:presenceInfo w15:providerId="AD" w15:userId="S-1-5-21-2802412508-3495135876-4201757327-1406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de-DE" w:vendorID="64" w:dllVersion="131078" w:nlCheck="1" w:checkStyle="1"/>
  <w:activeWritingStyle w:appName="MSWord" w:lang="de-DE" w:vendorID="2" w:dllVersion="6" w:checkStyle="1"/>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5A5C"/>
    <w:rsid w:val="000016BF"/>
    <w:rsid w:val="000035FF"/>
    <w:rsid w:val="00004A20"/>
    <w:rsid w:val="00006036"/>
    <w:rsid w:val="00014B8E"/>
    <w:rsid w:val="00026415"/>
    <w:rsid w:val="0003118B"/>
    <w:rsid w:val="00031FB8"/>
    <w:rsid w:val="00033BB8"/>
    <w:rsid w:val="000435CF"/>
    <w:rsid w:val="00044480"/>
    <w:rsid w:val="00045C33"/>
    <w:rsid w:val="000501B5"/>
    <w:rsid w:val="00052DF8"/>
    <w:rsid w:val="00055A5C"/>
    <w:rsid w:val="000628BD"/>
    <w:rsid w:val="00063A9A"/>
    <w:rsid w:val="000649E4"/>
    <w:rsid w:val="00065EBD"/>
    <w:rsid w:val="00072D66"/>
    <w:rsid w:val="000738CF"/>
    <w:rsid w:val="00073E45"/>
    <w:rsid w:val="00076A04"/>
    <w:rsid w:val="00084B16"/>
    <w:rsid w:val="00085424"/>
    <w:rsid w:val="000877A9"/>
    <w:rsid w:val="000912B7"/>
    <w:rsid w:val="0009294D"/>
    <w:rsid w:val="00095958"/>
    <w:rsid w:val="0009617A"/>
    <w:rsid w:val="00096B04"/>
    <w:rsid w:val="00096E28"/>
    <w:rsid w:val="000A0DF8"/>
    <w:rsid w:val="000A20E7"/>
    <w:rsid w:val="000A2B63"/>
    <w:rsid w:val="000A2D58"/>
    <w:rsid w:val="000A46CD"/>
    <w:rsid w:val="000A7415"/>
    <w:rsid w:val="000B1C5E"/>
    <w:rsid w:val="000B5A59"/>
    <w:rsid w:val="000B5D29"/>
    <w:rsid w:val="000C1F40"/>
    <w:rsid w:val="000C34FB"/>
    <w:rsid w:val="000C3D80"/>
    <w:rsid w:val="000D0825"/>
    <w:rsid w:val="000D1568"/>
    <w:rsid w:val="000D2273"/>
    <w:rsid w:val="000D2A16"/>
    <w:rsid w:val="000E1440"/>
    <w:rsid w:val="000E4EC4"/>
    <w:rsid w:val="000F081A"/>
    <w:rsid w:val="000F69A3"/>
    <w:rsid w:val="000F6A6E"/>
    <w:rsid w:val="000F6BD5"/>
    <w:rsid w:val="000F749D"/>
    <w:rsid w:val="001026B9"/>
    <w:rsid w:val="00104A11"/>
    <w:rsid w:val="0010640E"/>
    <w:rsid w:val="0011200D"/>
    <w:rsid w:val="00120AF2"/>
    <w:rsid w:val="00120FA7"/>
    <w:rsid w:val="00122280"/>
    <w:rsid w:val="00126269"/>
    <w:rsid w:val="001265FF"/>
    <w:rsid w:val="0013130F"/>
    <w:rsid w:val="0013303F"/>
    <w:rsid w:val="001359BB"/>
    <w:rsid w:val="001362ED"/>
    <w:rsid w:val="00136CA5"/>
    <w:rsid w:val="00137250"/>
    <w:rsid w:val="00146652"/>
    <w:rsid w:val="001507F4"/>
    <w:rsid w:val="001508E5"/>
    <w:rsid w:val="00150D35"/>
    <w:rsid w:val="0015394B"/>
    <w:rsid w:val="00160863"/>
    <w:rsid w:val="00163AA8"/>
    <w:rsid w:val="00163B4B"/>
    <w:rsid w:val="0017569E"/>
    <w:rsid w:val="0018186A"/>
    <w:rsid w:val="00182035"/>
    <w:rsid w:val="00182340"/>
    <w:rsid w:val="001828EB"/>
    <w:rsid w:val="00183BFC"/>
    <w:rsid w:val="00190F8C"/>
    <w:rsid w:val="00191A7E"/>
    <w:rsid w:val="00191CD9"/>
    <w:rsid w:val="001A00B2"/>
    <w:rsid w:val="001A014F"/>
    <w:rsid w:val="001A0316"/>
    <w:rsid w:val="001A187F"/>
    <w:rsid w:val="001A27AB"/>
    <w:rsid w:val="001A3CD8"/>
    <w:rsid w:val="001A3D0A"/>
    <w:rsid w:val="001A4321"/>
    <w:rsid w:val="001A5E6F"/>
    <w:rsid w:val="001B14CA"/>
    <w:rsid w:val="001B7B1D"/>
    <w:rsid w:val="001C23E4"/>
    <w:rsid w:val="001D359D"/>
    <w:rsid w:val="001D518D"/>
    <w:rsid w:val="001D67CA"/>
    <w:rsid w:val="001E082C"/>
    <w:rsid w:val="001E18DB"/>
    <w:rsid w:val="001E4148"/>
    <w:rsid w:val="001E5F11"/>
    <w:rsid w:val="001F0F8D"/>
    <w:rsid w:val="001F4E39"/>
    <w:rsid w:val="00203563"/>
    <w:rsid w:val="00204CCF"/>
    <w:rsid w:val="00206C7C"/>
    <w:rsid w:val="00207636"/>
    <w:rsid w:val="00207B79"/>
    <w:rsid w:val="002122B9"/>
    <w:rsid w:val="0021427B"/>
    <w:rsid w:val="002176F2"/>
    <w:rsid w:val="0022087C"/>
    <w:rsid w:val="002211CE"/>
    <w:rsid w:val="00221C19"/>
    <w:rsid w:val="00225C5E"/>
    <w:rsid w:val="00231637"/>
    <w:rsid w:val="00232FBA"/>
    <w:rsid w:val="002378E4"/>
    <w:rsid w:val="002403F9"/>
    <w:rsid w:val="0024228F"/>
    <w:rsid w:val="00243DCB"/>
    <w:rsid w:val="0025525C"/>
    <w:rsid w:val="00270527"/>
    <w:rsid w:val="0027304F"/>
    <w:rsid w:val="00274BB0"/>
    <w:rsid w:val="0027782E"/>
    <w:rsid w:val="002811C0"/>
    <w:rsid w:val="0028343A"/>
    <w:rsid w:val="00287544"/>
    <w:rsid w:val="002909BE"/>
    <w:rsid w:val="002916A7"/>
    <w:rsid w:val="002A2B4A"/>
    <w:rsid w:val="002A569F"/>
    <w:rsid w:val="002A68E4"/>
    <w:rsid w:val="002B4364"/>
    <w:rsid w:val="002B6538"/>
    <w:rsid w:val="002B766B"/>
    <w:rsid w:val="002C2DDE"/>
    <w:rsid w:val="002C6CEE"/>
    <w:rsid w:val="002D0013"/>
    <w:rsid w:val="002D07E9"/>
    <w:rsid w:val="002D429A"/>
    <w:rsid w:val="002D5B20"/>
    <w:rsid w:val="002D5E34"/>
    <w:rsid w:val="002D5E61"/>
    <w:rsid w:val="002D71A8"/>
    <w:rsid w:val="002F11DB"/>
    <w:rsid w:val="002F2F6F"/>
    <w:rsid w:val="002F4E16"/>
    <w:rsid w:val="00303B05"/>
    <w:rsid w:val="00305C12"/>
    <w:rsid w:val="0030682A"/>
    <w:rsid w:val="00311832"/>
    <w:rsid w:val="00315AE3"/>
    <w:rsid w:val="003240E8"/>
    <w:rsid w:val="00332870"/>
    <w:rsid w:val="003338B3"/>
    <w:rsid w:val="00334C49"/>
    <w:rsid w:val="003351CE"/>
    <w:rsid w:val="0034154B"/>
    <w:rsid w:val="00342C54"/>
    <w:rsid w:val="00351289"/>
    <w:rsid w:val="00354848"/>
    <w:rsid w:val="0035488D"/>
    <w:rsid w:val="0035586D"/>
    <w:rsid w:val="003602ED"/>
    <w:rsid w:val="00362553"/>
    <w:rsid w:val="00365FEE"/>
    <w:rsid w:val="00374C82"/>
    <w:rsid w:val="00374FDB"/>
    <w:rsid w:val="003760E8"/>
    <w:rsid w:val="00381F40"/>
    <w:rsid w:val="0039283A"/>
    <w:rsid w:val="00393EDE"/>
    <w:rsid w:val="0039520C"/>
    <w:rsid w:val="003954E2"/>
    <w:rsid w:val="003A616D"/>
    <w:rsid w:val="003B100C"/>
    <w:rsid w:val="003B404E"/>
    <w:rsid w:val="003B59B8"/>
    <w:rsid w:val="003B6BCC"/>
    <w:rsid w:val="003D6A1F"/>
    <w:rsid w:val="003E143B"/>
    <w:rsid w:val="003E1A1F"/>
    <w:rsid w:val="003E1CB8"/>
    <w:rsid w:val="003E2598"/>
    <w:rsid w:val="003E4F6A"/>
    <w:rsid w:val="003E6519"/>
    <w:rsid w:val="003F315B"/>
    <w:rsid w:val="003F5DEC"/>
    <w:rsid w:val="003F6408"/>
    <w:rsid w:val="003F6AF8"/>
    <w:rsid w:val="004001C9"/>
    <w:rsid w:val="00400327"/>
    <w:rsid w:val="00400425"/>
    <w:rsid w:val="004013B6"/>
    <w:rsid w:val="00401EAB"/>
    <w:rsid w:val="004037EF"/>
    <w:rsid w:val="00404E1E"/>
    <w:rsid w:val="00405573"/>
    <w:rsid w:val="00406D59"/>
    <w:rsid w:val="0041037C"/>
    <w:rsid w:val="0041134C"/>
    <w:rsid w:val="0041193A"/>
    <w:rsid w:val="00417054"/>
    <w:rsid w:val="004236FE"/>
    <w:rsid w:val="00424ED1"/>
    <w:rsid w:val="00426761"/>
    <w:rsid w:val="00431757"/>
    <w:rsid w:val="00444FB2"/>
    <w:rsid w:val="00447320"/>
    <w:rsid w:val="00450084"/>
    <w:rsid w:val="0045394F"/>
    <w:rsid w:val="00456C11"/>
    <w:rsid w:val="00461BAF"/>
    <w:rsid w:val="0046327B"/>
    <w:rsid w:val="00463B2C"/>
    <w:rsid w:val="004677B1"/>
    <w:rsid w:val="00467C16"/>
    <w:rsid w:val="004776C0"/>
    <w:rsid w:val="00477AC6"/>
    <w:rsid w:val="00480161"/>
    <w:rsid w:val="00481FA4"/>
    <w:rsid w:val="00482CF8"/>
    <w:rsid w:val="00482FAD"/>
    <w:rsid w:val="0048341C"/>
    <w:rsid w:val="00486445"/>
    <w:rsid w:val="004911F8"/>
    <w:rsid w:val="004920F9"/>
    <w:rsid w:val="004929DA"/>
    <w:rsid w:val="004943AC"/>
    <w:rsid w:val="004A3EA4"/>
    <w:rsid w:val="004A5EC2"/>
    <w:rsid w:val="004A6420"/>
    <w:rsid w:val="004A75BE"/>
    <w:rsid w:val="004A75E5"/>
    <w:rsid w:val="004B3FDC"/>
    <w:rsid w:val="004B40BA"/>
    <w:rsid w:val="004B44D5"/>
    <w:rsid w:val="004B53A1"/>
    <w:rsid w:val="004B6F7B"/>
    <w:rsid w:val="004C091B"/>
    <w:rsid w:val="004C3FDA"/>
    <w:rsid w:val="004C6ED7"/>
    <w:rsid w:val="004C7453"/>
    <w:rsid w:val="004D1990"/>
    <w:rsid w:val="004D1FC2"/>
    <w:rsid w:val="004D4A83"/>
    <w:rsid w:val="004D5B81"/>
    <w:rsid w:val="004D735E"/>
    <w:rsid w:val="004D7549"/>
    <w:rsid w:val="004E4339"/>
    <w:rsid w:val="004E6B3B"/>
    <w:rsid w:val="004E7DE8"/>
    <w:rsid w:val="004E7FBE"/>
    <w:rsid w:val="004F2ADC"/>
    <w:rsid w:val="004F43D1"/>
    <w:rsid w:val="004F712F"/>
    <w:rsid w:val="0050148C"/>
    <w:rsid w:val="0050797E"/>
    <w:rsid w:val="005120AC"/>
    <w:rsid w:val="00513003"/>
    <w:rsid w:val="00516F61"/>
    <w:rsid w:val="005203D6"/>
    <w:rsid w:val="00520DD7"/>
    <w:rsid w:val="005277DD"/>
    <w:rsid w:val="005326BE"/>
    <w:rsid w:val="00535CF8"/>
    <w:rsid w:val="00537D06"/>
    <w:rsid w:val="00543EE4"/>
    <w:rsid w:val="0054634D"/>
    <w:rsid w:val="00555E24"/>
    <w:rsid w:val="00563D79"/>
    <w:rsid w:val="005648A8"/>
    <w:rsid w:val="0056773A"/>
    <w:rsid w:val="00567A13"/>
    <w:rsid w:val="00572272"/>
    <w:rsid w:val="00572E53"/>
    <w:rsid w:val="005759A5"/>
    <w:rsid w:val="00575DD8"/>
    <w:rsid w:val="005821AC"/>
    <w:rsid w:val="00590C99"/>
    <w:rsid w:val="00591D43"/>
    <w:rsid w:val="0059323A"/>
    <w:rsid w:val="005941FC"/>
    <w:rsid w:val="00595428"/>
    <w:rsid w:val="0059661F"/>
    <w:rsid w:val="00597CCF"/>
    <w:rsid w:val="005A2759"/>
    <w:rsid w:val="005A5ABC"/>
    <w:rsid w:val="005A64D4"/>
    <w:rsid w:val="005A6E6E"/>
    <w:rsid w:val="005B07EC"/>
    <w:rsid w:val="005B1082"/>
    <w:rsid w:val="005B491D"/>
    <w:rsid w:val="005B6308"/>
    <w:rsid w:val="005C0D0F"/>
    <w:rsid w:val="005C394E"/>
    <w:rsid w:val="005C3DA7"/>
    <w:rsid w:val="005D279D"/>
    <w:rsid w:val="005D5FCD"/>
    <w:rsid w:val="005E0088"/>
    <w:rsid w:val="005E528F"/>
    <w:rsid w:val="005E543B"/>
    <w:rsid w:val="005E5BE3"/>
    <w:rsid w:val="005F1C10"/>
    <w:rsid w:val="005F4206"/>
    <w:rsid w:val="005F5B3B"/>
    <w:rsid w:val="005F5FBC"/>
    <w:rsid w:val="0060050B"/>
    <w:rsid w:val="006009D4"/>
    <w:rsid w:val="006075F1"/>
    <w:rsid w:val="00610B6C"/>
    <w:rsid w:val="00611A0A"/>
    <w:rsid w:val="00612B9F"/>
    <w:rsid w:val="00621B96"/>
    <w:rsid w:val="00622AC4"/>
    <w:rsid w:val="00630D22"/>
    <w:rsid w:val="00634009"/>
    <w:rsid w:val="00636E19"/>
    <w:rsid w:val="00650590"/>
    <w:rsid w:val="006518C9"/>
    <w:rsid w:val="00655090"/>
    <w:rsid w:val="0065706F"/>
    <w:rsid w:val="0065771B"/>
    <w:rsid w:val="00657B88"/>
    <w:rsid w:val="00657CC5"/>
    <w:rsid w:val="006606A9"/>
    <w:rsid w:val="006641F5"/>
    <w:rsid w:val="00665EB3"/>
    <w:rsid w:val="006671CE"/>
    <w:rsid w:val="0067490E"/>
    <w:rsid w:val="00682ECE"/>
    <w:rsid w:val="0068408A"/>
    <w:rsid w:val="00685137"/>
    <w:rsid w:val="00685809"/>
    <w:rsid w:val="00685C09"/>
    <w:rsid w:val="00691A5F"/>
    <w:rsid w:val="00693B41"/>
    <w:rsid w:val="00696D99"/>
    <w:rsid w:val="006A01D0"/>
    <w:rsid w:val="006A3ABA"/>
    <w:rsid w:val="006A4EB4"/>
    <w:rsid w:val="006A5358"/>
    <w:rsid w:val="006A608C"/>
    <w:rsid w:val="006B1A0B"/>
    <w:rsid w:val="006B1A89"/>
    <w:rsid w:val="006B47B6"/>
    <w:rsid w:val="006B51C6"/>
    <w:rsid w:val="006B5D24"/>
    <w:rsid w:val="006B6CAA"/>
    <w:rsid w:val="006B74FA"/>
    <w:rsid w:val="006C01CE"/>
    <w:rsid w:val="006C5CD9"/>
    <w:rsid w:val="006D349A"/>
    <w:rsid w:val="006D3E7D"/>
    <w:rsid w:val="006D4F15"/>
    <w:rsid w:val="006D5D36"/>
    <w:rsid w:val="006D6059"/>
    <w:rsid w:val="006E3B74"/>
    <w:rsid w:val="006E5951"/>
    <w:rsid w:val="006E5E17"/>
    <w:rsid w:val="006F1019"/>
    <w:rsid w:val="00700C7B"/>
    <w:rsid w:val="007031C6"/>
    <w:rsid w:val="00703BD0"/>
    <w:rsid w:val="0070520A"/>
    <w:rsid w:val="007124C6"/>
    <w:rsid w:val="00713837"/>
    <w:rsid w:val="0071437C"/>
    <w:rsid w:val="007143F0"/>
    <w:rsid w:val="007150BC"/>
    <w:rsid w:val="0071793C"/>
    <w:rsid w:val="00717C9B"/>
    <w:rsid w:val="00720079"/>
    <w:rsid w:val="00722C18"/>
    <w:rsid w:val="0072308A"/>
    <w:rsid w:val="00727196"/>
    <w:rsid w:val="0072772D"/>
    <w:rsid w:val="00730462"/>
    <w:rsid w:val="00731D95"/>
    <w:rsid w:val="00733A8E"/>
    <w:rsid w:val="00734B4D"/>
    <w:rsid w:val="00742FBF"/>
    <w:rsid w:val="0074431C"/>
    <w:rsid w:val="007448C0"/>
    <w:rsid w:val="00745B3E"/>
    <w:rsid w:val="00751290"/>
    <w:rsid w:val="0075387D"/>
    <w:rsid w:val="00755C48"/>
    <w:rsid w:val="007626CF"/>
    <w:rsid w:val="00771BDE"/>
    <w:rsid w:val="007739FF"/>
    <w:rsid w:val="00782DDC"/>
    <w:rsid w:val="00784D7F"/>
    <w:rsid w:val="00785B70"/>
    <w:rsid w:val="00786257"/>
    <w:rsid w:val="0078777A"/>
    <w:rsid w:val="00791AD2"/>
    <w:rsid w:val="0079351C"/>
    <w:rsid w:val="00793E41"/>
    <w:rsid w:val="007A53AE"/>
    <w:rsid w:val="007A5790"/>
    <w:rsid w:val="007A62E5"/>
    <w:rsid w:val="007B0082"/>
    <w:rsid w:val="007B10AF"/>
    <w:rsid w:val="007B4ACF"/>
    <w:rsid w:val="007B5333"/>
    <w:rsid w:val="007C08D8"/>
    <w:rsid w:val="007C17D6"/>
    <w:rsid w:val="007C2A12"/>
    <w:rsid w:val="007C2E96"/>
    <w:rsid w:val="007C484A"/>
    <w:rsid w:val="007C4859"/>
    <w:rsid w:val="007C4A28"/>
    <w:rsid w:val="007D28DB"/>
    <w:rsid w:val="007D36EA"/>
    <w:rsid w:val="007E2497"/>
    <w:rsid w:val="007E30EF"/>
    <w:rsid w:val="007E3501"/>
    <w:rsid w:val="007E4885"/>
    <w:rsid w:val="007E6A89"/>
    <w:rsid w:val="007E6B4A"/>
    <w:rsid w:val="007F5990"/>
    <w:rsid w:val="007F5FF9"/>
    <w:rsid w:val="00801A89"/>
    <w:rsid w:val="00801F0C"/>
    <w:rsid w:val="008023B0"/>
    <w:rsid w:val="0080783B"/>
    <w:rsid w:val="00810F98"/>
    <w:rsid w:val="00813137"/>
    <w:rsid w:val="00815BF9"/>
    <w:rsid w:val="008223D1"/>
    <w:rsid w:val="00827C4B"/>
    <w:rsid w:val="0083151A"/>
    <w:rsid w:val="00834DE2"/>
    <w:rsid w:val="008359F8"/>
    <w:rsid w:val="00851843"/>
    <w:rsid w:val="0085365F"/>
    <w:rsid w:val="0085670B"/>
    <w:rsid w:val="00866A19"/>
    <w:rsid w:val="008674E4"/>
    <w:rsid w:val="008707E8"/>
    <w:rsid w:val="00871F6B"/>
    <w:rsid w:val="00874F7B"/>
    <w:rsid w:val="00882E5E"/>
    <w:rsid w:val="00892E4F"/>
    <w:rsid w:val="008937EA"/>
    <w:rsid w:val="00893E14"/>
    <w:rsid w:val="008A21DF"/>
    <w:rsid w:val="008A3FD1"/>
    <w:rsid w:val="008A4979"/>
    <w:rsid w:val="008A534E"/>
    <w:rsid w:val="008A5CF2"/>
    <w:rsid w:val="008A72DE"/>
    <w:rsid w:val="008B15D6"/>
    <w:rsid w:val="008B1FAD"/>
    <w:rsid w:val="008B2DBE"/>
    <w:rsid w:val="008B2FBA"/>
    <w:rsid w:val="008B3DA4"/>
    <w:rsid w:val="008B4FFC"/>
    <w:rsid w:val="008B560D"/>
    <w:rsid w:val="008B5C1D"/>
    <w:rsid w:val="008B76DF"/>
    <w:rsid w:val="008C149D"/>
    <w:rsid w:val="008C374A"/>
    <w:rsid w:val="008C40D9"/>
    <w:rsid w:val="008C416B"/>
    <w:rsid w:val="008C49C0"/>
    <w:rsid w:val="008C5654"/>
    <w:rsid w:val="008C621A"/>
    <w:rsid w:val="008C6E0C"/>
    <w:rsid w:val="008D2B5C"/>
    <w:rsid w:val="008D397A"/>
    <w:rsid w:val="008D445D"/>
    <w:rsid w:val="008D592C"/>
    <w:rsid w:val="008D5FEF"/>
    <w:rsid w:val="008E37B6"/>
    <w:rsid w:val="008E4C71"/>
    <w:rsid w:val="008F0959"/>
    <w:rsid w:val="008F12BD"/>
    <w:rsid w:val="008F5DDF"/>
    <w:rsid w:val="008F6053"/>
    <w:rsid w:val="009056CA"/>
    <w:rsid w:val="00906A35"/>
    <w:rsid w:val="00921352"/>
    <w:rsid w:val="00922B14"/>
    <w:rsid w:val="00925849"/>
    <w:rsid w:val="00931850"/>
    <w:rsid w:val="009330AA"/>
    <w:rsid w:val="00934FF8"/>
    <w:rsid w:val="009475B3"/>
    <w:rsid w:val="00947AA6"/>
    <w:rsid w:val="0095297A"/>
    <w:rsid w:val="00955FC3"/>
    <w:rsid w:val="009568DE"/>
    <w:rsid w:val="00962DA2"/>
    <w:rsid w:val="00964EDB"/>
    <w:rsid w:val="00977B90"/>
    <w:rsid w:val="009813E1"/>
    <w:rsid w:val="00991C8D"/>
    <w:rsid w:val="00993C15"/>
    <w:rsid w:val="00996D56"/>
    <w:rsid w:val="009A1736"/>
    <w:rsid w:val="009A36B5"/>
    <w:rsid w:val="009A5282"/>
    <w:rsid w:val="009B0E0F"/>
    <w:rsid w:val="009B3358"/>
    <w:rsid w:val="009B596C"/>
    <w:rsid w:val="009B7477"/>
    <w:rsid w:val="009C03E3"/>
    <w:rsid w:val="009C2996"/>
    <w:rsid w:val="009C31B6"/>
    <w:rsid w:val="009C54D0"/>
    <w:rsid w:val="009C5CE6"/>
    <w:rsid w:val="009D2F1B"/>
    <w:rsid w:val="009D4618"/>
    <w:rsid w:val="009E0312"/>
    <w:rsid w:val="009E47D9"/>
    <w:rsid w:val="009E6A9E"/>
    <w:rsid w:val="009E7B3B"/>
    <w:rsid w:val="009F20CF"/>
    <w:rsid w:val="009F5D86"/>
    <w:rsid w:val="009F6EC8"/>
    <w:rsid w:val="00A026D7"/>
    <w:rsid w:val="00A06BF0"/>
    <w:rsid w:val="00A14A0C"/>
    <w:rsid w:val="00A15926"/>
    <w:rsid w:val="00A17E7F"/>
    <w:rsid w:val="00A20F70"/>
    <w:rsid w:val="00A245DD"/>
    <w:rsid w:val="00A258F5"/>
    <w:rsid w:val="00A40FD3"/>
    <w:rsid w:val="00A41554"/>
    <w:rsid w:val="00A4503E"/>
    <w:rsid w:val="00A50D0D"/>
    <w:rsid w:val="00A51C53"/>
    <w:rsid w:val="00A52F7C"/>
    <w:rsid w:val="00A549AB"/>
    <w:rsid w:val="00A66C30"/>
    <w:rsid w:val="00A71391"/>
    <w:rsid w:val="00A722F2"/>
    <w:rsid w:val="00A8501E"/>
    <w:rsid w:val="00A969B2"/>
    <w:rsid w:val="00AA520B"/>
    <w:rsid w:val="00AA566F"/>
    <w:rsid w:val="00AB1712"/>
    <w:rsid w:val="00AB33C5"/>
    <w:rsid w:val="00AB7E1B"/>
    <w:rsid w:val="00AC12EA"/>
    <w:rsid w:val="00AC2780"/>
    <w:rsid w:val="00AC5865"/>
    <w:rsid w:val="00AC661A"/>
    <w:rsid w:val="00AD414F"/>
    <w:rsid w:val="00AE2E08"/>
    <w:rsid w:val="00AE6945"/>
    <w:rsid w:val="00AF03BD"/>
    <w:rsid w:val="00AF3789"/>
    <w:rsid w:val="00AF3FF5"/>
    <w:rsid w:val="00AF4040"/>
    <w:rsid w:val="00AF43A4"/>
    <w:rsid w:val="00B024FE"/>
    <w:rsid w:val="00B03573"/>
    <w:rsid w:val="00B03B76"/>
    <w:rsid w:val="00B06CF2"/>
    <w:rsid w:val="00B132B1"/>
    <w:rsid w:val="00B238F1"/>
    <w:rsid w:val="00B30AA6"/>
    <w:rsid w:val="00B36EA7"/>
    <w:rsid w:val="00B406FE"/>
    <w:rsid w:val="00B44A37"/>
    <w:rsid w:val="00B4524F"/>
    <w:rsid w:val="00B458FA"/>
    <w:rsid w:val="00B50B68"/>
    <w:rsid w:val="00B52AC9"/>
    <w:rsid w:val="00B5407E"/>
    <w:rsid w:val="00B652A2"/>
    <w:rsid w:val="00B660CD"/>
    <w:rsid w:val="00B7341B"/>
    <w:rsid w:val="00B7560D"/>
    <w:rsid w:val="00B77255"/>
    <w:rsid w:val="00B830F1"/>
    <w:rsid w:val="00B84557"/>
    <w:rsid w:val="00B939D2"/>
    <w:rsid w:val="00B9424A"/>
    <w:rsid w:val="00BA0DF1"/>
    <w:rsid w:val="00BA54E5"/>
    <w:rsid w:val="00BB0C32"/>
    <w:rsid w:val="00BB29BD"/>
    <w:rsid w:val="00BC0947"/>
    <w:rsid w:val="00BC4F8C"/>
    <w:rsid w:val="00BC5D53"/>
    <w:rsid w:val="00BC7EC4"/>
    <w:rsid w:val="00BD4958"/>
    <w:rsid w:val="00BD4ABD"/>
    <w:rsid w:val="00BD5DDC"/>
    <w:rsid w:val="00BD76A4"/>
    <w:rsid w:val="00BD77F5"/>
    <w:rsid w:val="00BE45A3"/>
    <w:rsid w:val="00BF106A"/>
    <w:rsid w:val="00BF2D7E"/>
    <w:rsid w:val="00BF6AF0"/>
    <w:rsid w:val="00C01CB4"/>
    <w:rsid w:val="00C02790"/>
    <w:rsid w:val="00C03DCB"/>
    <w:rsid w:val="00C0638B"/>
    <w:rsid w:val="00C06693"/>
    <w:rsid w:val="00C15DFE"/>
    <w:rsid w:val="00C15FED"/>
    <w:rsid w:val="00C201B7"/>
    <w:rsid w:val="00C20BE1"/>
    <w:rsid w:val="00C2107F"/>
    <w:rsid w:val="00C219BC"/>
    <w:rsid w:val="00C248C0"/>
    <w:rsid w:val="00C24B92"/>
    <w:rsid w:val="00C24CF4"/>
    <w:rsid w:val="00C24D76"/>
    <w:rsid w:val="00C24E58"/>
    <w:rsid w:val="00C31E71"/>
    <w:rsid w:val="00C37712"/>
    <w:rsid w:val="00C40E0A"/>
    <w:rsid w:val="00C4690A"/>
    <w:rsid w:val="00C46E05"/>
    <w:rsid w:val="00C51523"/>
    <w:rsid w:val="00C5234E"/>
    <w:rsid w:val="00C55CC7"/>
    <w:rsid w:val="00C55F77"/>
    <w:rsid w:val="00C6015B"/>
    <w:rsid w:val="00C73EEA"/>
    <w:rsid w:val="00C75166"/>
    <w:rsid w:val="00C8003B"/>
    <w:rsid w:val="00C81D0D"/>
    <w:rsid w:val="00C8579B"/>
    <w:rsid w:val="00C91016"/>
    <w:rsid w:val="00C93FEB"/>
    <w:rsid w:val="00CA5031"/>
    <w:rsid w:val="00CB00DC"/>
    <w:rsid w:val="00CB19F6"/>
    <w:rsid w:val="00CB3CDF"/>
    <w:rsid w:val="00CB5126"/>
    <w:rsid w:val="00CB5339"/>
    <w:rsid w:val="00CB7A24"/>
    <w:rsid w:val="00CC146D"/>
    <w:rsid w:val="00CC1C38"/>
    <w:rsid w:val="00CC277B"/>
    <w:rsid w:val="00CC6242"/>
    <w:rsid w:val="00CD64CB"/>
    <w:rsid w:val="00CE39EE"/>
    <w:rsid w:val="00CF5AF1"/>
    <w:rsid w:val="00CF6418"/>
    <w:rsid w:val="00D000AA"/>
    <w:rsid w:val="00D0714C"/>
    <w:rsid w:val="00D127E3"/>
    <w:rsid w:val="00D15029"/>
    <w:rsid w:val="00D20F07"/>
    <w:rsid w:val="00D365D8"/>
    <w:rsid w:val="00D37AB0"/>
    <w:rsid w:val="00D4103B"/>
    <w:rsid w:val="00D4309E"/>
    <w:rsid w:val="00D43A9E"/>
    <w:rsid w:val="00D461DA"/>
    <w:rsid w:val="00D46C10"/>
    <w:rsid w:val="00D5092A"/>
    <w:rsid w:val="00D50E51"/>
    <w:rsid w:val="00D56CE7"/>
    <w:rsid w:val="00D57EF7"/>
    <w:rsid w:val="00D642AC"/>
    <w:rsid w:val="00D65318"/>
    <w:rsid w:val="00D814A2"/>
    <w:rsid w:val="00D82246"/>
    <w:rsid w:val="00D869C8"/>
    <w:rsid w:val="00D87D5F"/>
    <w:rsid w:val="00DA5778"/>
    <w:rsid w:val="00DA68DA"/>
    <w:rsid w:val="00DB08C2"/>
    <w:rsid w:val="00DB1CFF"/>
    <w:rsid w:val="00DB36C0"/>
    <w:rsid w:val="00DB3EBE"/>
    <w:rsid w:val="00DB3ECA"/>
    <w:rsid w:val="00DB4124"/>
    <w:rsid w:val="00DB459F"/>
    <w:rsid w:val="00DC1750"/>
    <w:rsid w:val="00DC55B6"/>
    <w:rsid w:val="00DC6426"/>
    <w:rsid w:val="00DC7319"/>
    <w:rsid w:val="00DD0B55"/>
    <w:rsid w:val="00DD17CE"/>
    <w:rsid w:val="00DD3920"/>
    <w:rsid w:val="00DD4DA9"/>
    <w:rsid w:val="00DD54A5"/>
    <w:rsid w:val="00DE50B0"/>
    <w:rsid w:val="00DE6B2F"/>
    <w:rsid w:val="00DF23F6"/>
    <w:rsid w:val="00DF2F60"/>
    <w:rsid w:val="00DF4612"/>
    <w:rsid w:val="00DF78D1"/>
    <w:rsid w:val="00DF7919"/>
    <w:rsid w:val="00E05D0A"/>
    <w:rsid w:val="00E07613"/>
    <w:rsid w:val="00E23D46"/>
    <w:rsid w:val="00E243EA"/>
    <w:rsid w:val="00E2523B"/>
    <w:rsid w:val="00E26812"/>
    <w:rsid w:val="00E31A27"/>
    <w:rsid w:val="00E3490A"/>
    <w:rsid w:val="00E4020A"/>
    <w:rsid w:val="00E41553"/>
    <w:rsid w:val="00E43A1A"/>
    <w:rsid w:val="00E458EF"/>
    <w:rsid w:val="00E55CD5"/>
    <w:rsid w:val="00E56B89"/>
    <w:rsid w:val="00E56D52"/>
    <w:rsid w:val="00E574DD"/>
    <w:rsid w:val="00E57CF2"/>
    <w:rsid w:val="00E60210"/>
    <w:rsid w:val="00E606A5"/>
    <w:rsid w:val="00E60701"/>
    <w:rsid w:val="00E60791"/>
    <w:rsid w:val="00E65269"/>
    <w:rsid w:val="00E66699"/>
    <w:rsid w:val="00E72297"/>
    <w:rsid w:val="00E73C30"/>
    <w:rsid w:val="00E767C3"/>
    <w:rsid w:val="00E83FC2"/>
    <w:rsid w:val="00E856F2"/>
    <w:rsid w:val="00E874A5"/>
    <w:rsid w:val="00E921B0"/>
    <w:rsid w:val="00E977D1"/>
    <w:rsid w:val="00EA286E"/>
    <w:rsid w:val="00EA6795"/>
    <w:rsid w:val="00EB3813"/>
    <w:rsid w:val="00EB77A9"/>
    <w:rsid w:val="00EB7D61"/>
    <w:rsid w:val="00EC3A5A"/>
    <w:rsid w:val="00EC3BD8"/>
    <w:rsid w:val="00EC463D"/>
    <w:rsid w:val="00EC68F1"/>
    <w:rsid w:val="00EC6904"/>
    <w:rsid w:val="00EC6CAD"/>
    <w:rsid w:val="00EC7445"/>
    <w:rsid w:val="00ED16E1"/>
    <w:rsid w:val="00ED22D1"/>
    <w:rsid w:val="00EE10CF"/>
    <w:rsid w:val="00EE2849"/>
    <w:rsid w:val="00EE51A3"/>
    <w:rsid w:val="00EF0CF9"/>
    <w:rsid w:val="00EF1BA8"/>
    <w:rsid w:val="00EF3556"/>
    <w:rsid w:val="00EF69A1"/>
    <w:rsid w:val="00EF6C48"/>
    <w:rsid w:val="00F02398"/>
    <w:rsid w:val="00F02A16"/>
    <w:rsid w:val="00F034B4"/>
    <w:rsid w:val="00F0661C"/>
    <w:rsid w:val="00F120CA"/>
    <w:rsid w:val="00F1550B"/>
    <w:rsid w:val="00F16969"/>
    <w:rsid w:val="00F17EA2"/>
    <w:rsid w:val="00F22B6C"/>
    <w:rsid w:val="00F2324B"/>
    <w:rsid w:val="00F256D3"/>
    <w:rsid w:val="00F31C10"/>
    <w:rsid w:val="00F339C2"/>
    <w:rsid w:val="00F345A0"/>
    <w:rsid w:val="00F36135"/>
    <w:rsid w:val="00F40EF4"/>
    <w:rsid w:val="00F417CC"/>
    <w:rsid w:val="00F44E81"/>
    <w:rsid w:val="00F4514A"/>
    <w:rsid w:val="00F46C12"/>
    <w:rsid w:val="00F47016"/>
    <w:rsid w:val="00F6243E"/>
    <w:rsid w:val="00F6349A"/>
    <w:rsid w:val="00F7365E"/>
    <w:rsid w:val="00F75DC0"/>
    <w:rsid w:val="00F800C7"/>
    <w:rsid w:val="00F8151B"/>
    <w:rsid w:val="00F81DB8"/>
    <w:rsid w:val="00F84324"/>
    <w:rsid w:val="00F85233"/>
    <w:rsid w:val="00F86DE1"/>
    <w:rsid w:val="00F87881"/>
    <w:rsid w:val="00F933A2"/>
    <w:rsid w:val="00F94023"/>
    <w:rsid w:val="00F97312"/>
    <w:rsid w:val="00FA0C1F"/>
    <w:rsid w:val="00FA22A5"/>
    <w:rsid w:val="00FA2FBC"/>
    <w:rsid w:val="00FA5347"/>
    <w:rsid w:val="00FB259D"/>
    <w:rsid w:val="00FB280F"/>
    <w:rsid w:val="00FB2BFC"/>
    <w:rsid w:val="00FC5324"/>
    <w:rsid w:val="00FC77F8"/>
    <w:rsid w:val="00FD171A"/>
    <w:rsid w:val="00FD37E4"/>
    <w:rsid w:val="00FE152D"/>
    <w:rsid w:val="00FE2670"/>
    <w:rsid w:val="00FE72BA"/>
    <w:rsid w:val="00FF0EF5"/>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35363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0" w:unhideWhenUsed="0"/>
    <w:lsdException w:name="index 2" w:semiHidden="0" w:unhideWhenUsed="0"/>
    <w:lsdException w:name="index 3" w:semiHidden="0" w:unhideWhenUsed="0"/>
    <w:lsdException w:name="caption" w:qFormat="1"/>
    <w:lsdException w:name="List Bullet 3" w:semiHidden="0" w:unhideWhenUsed="0"/>
    <w:lsdException w:name="List Number 2" w:semiHidden="0" w:unhideWhenUsed="0"/>
    <w:lsdException w:name="List Number 3" w:semiHidden="0" w:unhideWhenUsed="0"/>
    <w:lsdException w:name="Title" w:semiHidden="0" w:unhideWhenUsed="0" w:qFormat="1"/>
    <w:lsdException w:name="Subtitle" w:semiHidden="0" w:unhideWhenUsed="0" w:qFormat="1"/>
    <w:lsdException w:name="Body Text 2" w:semiHidden="0" w:unhideWhenUsed="0"/>
    <w:lsdException w:name="Body Text 3" w:semiHidden="0" w:unhideWhenUsed="0"/>
    <w:lsdException w:name="Body Text Indent 2" w:semiHidden="0" w:unhideWhenUsed="0"/>
    <w:lsdException w:name="Body Text Indent 3" w:semiHidden="0" w:unhideWhenUsed="0"/>
    <w:lsdException w:name="Strong" w:semiHidden="0" w:unhideWhenUsed="0" w:qFormat="1"/>
    <w:lsdException w:name="Emphasis" w:semiHidden="0" w:unhideWhenUsed="0" w:qFormat="1"/>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eiche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eichen"/>
    <w:rsid w:val="00745B3E"/>
    <w:rPr>
      <w:rFonts w:ascii="Tahoma" w:hAnsi="Tahoma" w:cs="Tahoma"/>
      <w:sz w:val="16"/>
      <w:szCs w:val="16"/>
    </w:rPr>
  </w:style>
  <w:style w:type="character" w:customStyle="1" w:styleId="SprechblasentextZeichen">
    <w:name w:val="Sprechblasentext Zeichen"/>
    <w:basedOn w:val="Absatzstandardschriftart"/>
    <w:link w:val="Sprechblasentext"/>
    <w:rsid w:val="00745B3E"/>
    <w:rPr>
      <w:rFonts w:ascii="Tahoma" w:hAnsi="Tahoma" w:cs="Tahoma"/>
      <w:sz w:val="16"/>
      <w:szCs w:val="16"/>
      <w:lang w:eastAsia="en-US"/>
    </w:rPr>
  </w:style>
  <w:style w:type="character" w:customStyle="1" w:styleId="KopfzeileZeichen">
    <w:name w:val="Kopfzeile Zeiche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eichen"/>
    <w:rsid w:val="009475B3"/>
  </w:style>
  <w:style w:type="character" w:customStyle="1" w:styleId="KommentartextZeichen">
    <w:name w:val="Kommentartext Zeiche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eichen"/>
    <w:rsid w:val="009475B3"/>
    <w:rPr>
      <w:b/>
      <w:bCs/>
    </w:rPr>
  </w:style>
  <w:style w:type="character" w:customStyle="1" w:styleId="KommentarthemaZeichen">
    <w:name w:val="Kommentarthema Zeichen"/>
    <w:basedOn w:val="KommentartextZeichen"/>
    <w:link w:val="Kommentarthema"/>
    <w:rsid w:val="009475B3"/>
    <w:rPr>
      <w:rFonts w:ascii="Arial" w:hAnsi="Arial"/>
      <w:b/>
      <w:bCs/>
      <w:lang w:eastAsia="en-US"/>
    </w:rPr>
  </w:style>
  <w:style w:type="character" w:styleId="Link">
    <w:name w:val="Hyperlink"/>
    <w:basedOn w:val="Absatzstandardschriftart"/>
    <w:rsid w:val="00120AF2"/>
    <w:rPr>
      <w:color w:val="0000FF" w:themeColor="hyperlink"/>
      <w:u w:val="single"/>
    </w:rPr>
  </w:style>
  <w:style w:type="character" w:styleId="Beton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eichen">
    <w:name w:val="Überschrift 1 Zeichen"/>
    <w:aliases w:val="Schlagzeile Zeichen"/>
    <w:basedOn w:val="Absatzstandardschriftart"/>
    <w:link w:val="berschrift1"/>
    <w:rsid w:val="00AB7E1B"/>
    <w:rPr>
      <w:rFonts w:ascii="Arial" w:hAnsi="Arial"/>
      <w:sz w:val="24"/>
      <w:szCs w:val="24"/>
      <w:lang w:val="de-CH" w:eastAsia="de-DE" w:bidi="ar-SA"/>
    </w:rPr>
  </w:style>
  <w:style w:type="character" w:styleId="Herausstellen">
    <w:name w:val="Emphasis"/>
    <w:aliases w:val="Ort/Datum"/>
    <w:qFormat/>
    <w:rsid w:val="00AB7E1B"/>
  </w:style>
  <w:style w:type="paragraph" w:styleId="Titel">
    <w:name w:val="Title"/>
    <w:aliases w:val="Lead"/>
    <w:basedOn w:val="Kopfzeile"/>
    <w:next w:val="Standard"/>
    <w:link w:val="TitelZeichen"/>
    <w:qFormat/>
    <w:rsid w:val="00AB7E1B"/>
    <w:rPr>
      <w:b/>
      <w:lang w:val="de-CH"/>
    </w:rPr>
  </w:style>
  <w:style w:type="character" w:customStyle="1" w:styleId="TitelZeichen">
    <w:name w:val="Titel Zeichen"/>
    <w:aliases w:val="Lead Zeichen"/>
    <w:basedOn w:val="Absatzstandardschriftart"/>
    <w:link w:val="Titel"/>
    <w:rsid w:val="00AB7E1B"/>
    <w:rPr>
      <w:rFonts w:ascii="Arial" w:hAnsi="Arial" w:cs="Arial"/>
      <w:b/>
      <w:szCs w:val="22"/>
      <w:lang w:val="de-CH"/>
    </w:rPr>
  </w:style>
  <w:style w:type="paragraph" w:styleId="Anfhrungszeichen">
    <w:name w:val="Quote"/>
    <w:aliases w:val="BU"/>
    <w:basedOn w:val="Standard"/>
    <w:next w:val="Standard"/>
    <w:link w:val="AnfhrungszeichenZeichen"/>
    <w:uiPriority w:val="29"/>
    <w:qFormat/>
    <w:rsid w:val="00C0638B"/>
    <w:pPr>
      <w:spacing w:after="0"/>
    </w:pPr>
    <w:rPr>
      <w:lang w:val="de-CH" w:eastAsia="de-CH" w:bidi="ar-SA"/>
    </w:rPr>
  </w:style>
  <w:style w:type="character" w:customStyle="1" w:styleId="AnfhrungszeichenZeichen">
    <w:name w:val="Anführungszeichen Zeichen"/>
    <w:aliases w:val="BU Zeichen"/>
    <w:basedOn w:val="Absatzstandardschriftart"/>
    <w:link w:val="Anfhrungszeichen"/>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eichen"/>
    <w:qFormat/>
    <w:rsid w:val="00C0638B"/>
    <w:pPr>
      <w:spacing w:after="0"/>
    </w:pPr>
    <w:rPr>
      <w:b/>
    </w:rPr>
  </w:style>
  <w:style w:type="character" w:customStyle="1" w:styleId="UntertitelZeichen">
    <w:name w:val="Untertitel Zeichen"/>
    <w:aliases w:val="Zwischen Headline Zeiche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tensivesAnfhrungszeichen">
    <w:name w:val="Intense Quote"/>
    <w:aliases w:val="Caption,Boilerplate Headline"/>
    <w:basedOn w:val="Anfhrungszeichen"/>
    <w:next w:val="Standard"/>
    <w:link w:val="IntensivesAnfhrungszeichenZeichen"/>
    <w:uiPriority w:val="30"/>
    <w:qFormat/>
    <w:rsid w:val="00C37712"/>
    <w:pPr>
      <w:spacing w:after="240" w:line="240" w:lineRule="auto"/>
      <w:ind w:left="142" w:right="913"/>
    </w:pPr>
    <w:rPr>
      <w:sz w:val="18"/>
      <w:lang w:val="en-US"/>
    </w:rPr>
  </w:style>
  <w:style w:type="character" w:customStyle="1" w:styleId="IntensivesAnfhrungszeichenZeichen">
    <w:name w:val="Intensives Anführungszeichen Zeichen"/>
    <w:aliases w:val="Caption Zeichen,Boilerplate Headline Zeichen"/>
    <w:basedOn w:val="Absatzstandardschriftart"/>
    <w:link w:val="IntensivesAnfhrungszeichen"/>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Gesichte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76">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0" w:unhideWhenUsed="0"/>
    <w:lsdException w:name="index 2" w:semiHidden="0" w:unhideWhenUsed="0"/>
    <w:lsdException w:name="index 3" w:semiHidden="0" w:unhideWhenUsed="0"/>
    <w:lsdException w:name="caption" w:qFormat="1"/>
    <w:lsdException w:name="List Bullet 3" w:semiHidden="0" w:unhideWhenUsed="0"/>
    <w:lsdException w:name="List Number 2" w:semiHidden="0" w:unhideWhenUsed="0"/>
    <w:lsdException w:name="List Number 3" w:semiHidden="0" w:unhideWhenUsed="0"/>
    <w:lsdException w:name="Title" w:semiHidden="0" w:unhideWhenUsed="0" w:qFormat="1"/>
    <w:lsdException w:name="Subtitle" w:semiHidden="0" w:unhideWhenUsed="0" w:qFormat="1"/>
    <w:lsdException w:name="Body Text 2" w:semiHidden="0" w:unhideWhenUsed="0"/>
    <w:lsdException w:name="Body Text 3" w:semiHidden="0" w:unhideWhenUsed="0"/>
    <w:lsdException w:name="Body Text Indent 2" w:semiHidden="0" w:unhideWhenUsed="0"/>
    <w:lsdException w:name="Body Text Indent 3" w:semiHidden="0" w:unhideWhenUsed="0"/>
    <w:lsdException w:name="Strong" w:semiHidden="0" w:unhideWhenUsed="0" w:qFormat="1"/>
    <w:lsdException w:name="Emphasis" w:semiHidden="0" w:unhideWhenUsed="0" w:qFormat="1"/>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eiche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eichen"/>
    <w:rsid w:val="00745B3E"/>
    <w:rPr>
      <w:rFonts w:ascii="Tahoma" w:hAnsi="Tahoma" w:cs="Tahoma"/>
      <w:sz w:val="16"/>
      <w:szCs w:val="16"/>
    </w:rPr>
  </w:style>
  <w:style w:type="character" w:customStyle="1" w:styleId="SprechblasentextZeichen">
    <w:name w:val="Sprechblasentext Zeichen"/>
    <w:basedOn w:val="Absatzstandardschriftart"/>
    <w:link w:val="Sprechblasentext"/>
    <w:rsid w:val="00745B3E"/>
    <w:rPr>
      <w:rFonts w:ascii="Tahoma" w:hAnsi="Tahoma" w:cs="Tahoma"/>
      <w:sz w:val="16"/>
      <w:szCs w:val="16"/>
      <w:lang w:eastAsia="en-US"/>
    </w:rPr>
  </w:style>
  <w:style w:type="character" w:customStyle="1" w:styleId="KopfzeileZeichen">
    <w:name w:val="Kopfzeile Zeiche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eichen"/>
    <w:rsid w:val="009475B3"/>
  </w:style>
  <w:style w:type="character" w:customStyle="1" w:styleId="KommentartextZeichen">
    <w:name w:val="Kommentartext Zeiche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eichen"/>
    <w:rsid w:val="009475B3"/>
    <w:rPr>
      <w:b/>
      <w:bCs/>
    </w:rPr>
  </w:style>
  <w:style w:type="character" w:customStyle="1" w:styleId="KommentarthemaZeichen">
    <w:name w:val="Kommentarthema Zeichen"/>
    <w:basedOn w:val="KommentartextZeichen"/>
    <w:link w:val="Kommentarthema"/>
    <w:rsid w:val="009475B3"/>
    <w:rPr>
      <w:rFonts w:ascii="Arial" w:hAnsi="Arial"/>
      <w:b/>
      <w:bCs/>
      <w:lang w:eastAsia="en-US"/>
    </w:rPr>
  </w:style>
  <w:style w:type="character" w:styleId="Link">
    <w:name w:val="Hyperlink"/>
    <w:basedOn w:val="Absatzstandardschriftart"/>
    <w:rsid w:val="00120AF2"/>
    <w:rPr>
      <w:color w:val="0000FF" w:themeColor="hyperlink"/>
      <w:u w:val="single"/>
    </w:rPr>
  </w:style>
  <w:style w:type="character" w:styleId="Beton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eichen">
    <w:name w:val="Überschrift 1 Zeichen"/>
    <w:aliases w:val="Schlagzeile Zeichen"/>
    <w:basedOn w:val="Absatzstandardschriftart"/>
    <w:link w:val="berschrift1"/>
    <w:rsid w:val="00AB7E1B"/>
    <w:rPr>
      <w:rFonts w:ascii="Arial" w:hAnsi="Arial"/>
      <w:sz w:val="24"/>
      <w:szCs w:val="24"/>
      <w:lang w:val="de-CH" w:eastAsia="de-DE" w:bidi="ar-SA"/>
    </w:rPr>
  </w:style>
  <w:style w:type="character" w:styleId="Herausstellen">
    <w:name w:val="Emphasis"/>
    <w:aliases w:val="Ort/Datum"/>
    <w:qFormat/>
    <w:rsid w:val="00AB7E1B"/>
  </w:style>
  <w:style w:type="paragraph" w:styleId="Titel">
    <w:name w:val="Title"/>
    <w:aliases w:val="Lead"/>
    <w:basedOn w:val="Kopfzeile"/>
    <w:next w:val="Standard"/>
    <w:link w:val="TitelZeichen"/>
    <w:qFormat/>
    <w:rsid w:val="00AB7E1B"/>
    <w:rPr>
      <w:b/>
      <w:lang w:val="de-CH"/>
    </w:rPr>
  </w:style>
  <w:style w:type="character" w:customStyle="1" w:styleId="TitelZeichen">
    <w:name w:val="Titel Zeichen"/>
    <w:aliases w:val="Lead Zeichen"/>
    <w:basedOn w:val="Absatzstandardschriftart"/>
    <w:link w:val="Titel"/>
    <w:rsid w:val="00AB7E1B"/>
    <w:rPr>
      <w:rFonts w:ascii="Arial" w:hAnsi="Arial" w:cs="Arial"/>
      <w:b/>
      <w:szCs w:val="22"/>
      <w:lang w:val="de-CH"/>
    </w:rPr>
  </w:style>
  <w:style w:type="paragraph" w:styleId="Anfhrungszeichen">
    <w:name w:val="Quote"/>
    <w:aliases w:val="BU"/>
    <w:basedOn w:val="Standard"/>
    <w:next w:val="Standard"/>
    <w:link w:val="AnfhrungszeichenZeichen"/>
    <w:uiPriority w:val="29"/>
    <w:qFormat/>
    <w:rsid w:val="00C0638B"/>
    <w:pPr>
      <w:spacing w:after="0"/>
    </w:pPr>
    <w:rPr>
      <w:lang w:val="de-CH" w:eastAsia="de-CH" w:bidi="ar-SA"/>
    </w:rPr>
  </w:style>
  <w:style w:type="character" w:customStyle="1" w:styleId="AnfhrungszeichenZeichen">
    <w:name w:val="Anführungszeichen Zeichen"/>
    <w:aliases w:val="BU Zeichen"/>
    <w:basedOn w:val="Absatzstandardschriftart"/>
    <w:link w:val="Anfhrungszeichen"/>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eichen"/>
    <w:qFormat/>
    <w:rsid w:val="00C0638B"/>
    <w:pPr>
      <w:spacing w:after="0"/>
    </w:pPr>
    <w:rPr>
      <w:b/>
    </w:rPr>
  </w:style>
  <w:style w:type="character" w:customStyle="1" w:styleId="UntertitelZeichen">
    <w:name w:val="Untertitel Zeichen"/>
    <w:aliases w:val="Zwischen Headline Zeiche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IntensivesAnfhrungszeichen">
    <w:name w:val="Intense Quote"/>
    <w:aliases w:val="Caption,Boilerplate Headline"/>
    <w:basedOn w:val="Anfhrungszeichen"/>
    <w:next w:val="Standard"/>
    <w:link w:val="IntensivesAnfhrungszeichenZeichen"/>
    <w:uiPriority w:val="30"/>
    <w:qFormat/>
    <w:rsid w:val="00C37712"/>
    <w:pPr>
      <w:spacing w:after="240" w:line="240" w:lineRule="auto"/>
      <w:ind w:left="142" w:right="913"/>
    </w:pPr>
    <w:rPr>
      <w:sz w:val="18"/>
      <w:lang w:val="en-US"/>
    </w:rPr>
  </w:style>
  <w:style w:type="character" w:customStyle="1" w:styleId="IntensivesAnfhrungszeichenZeichen">
    <w:name w:val="Intensives Anführungszeichen Zeichen"/>
    <w:aliases w:val="Caption Zeichen,Boilerplate Headline Zeichen"/>
    <w:basedOn w:val="Absatzstandardschriftart"/>
    <w:link w:val="IntensivesAnfhrungszeichen"/>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Gesichte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webSettings" Target="webSettings.xml"/><Relationship Id="rId20" Type="http://schemas.openxmlformats.org/officeDocument/2006/relationships/header" Target="header3.xml"/><Relationship Id="rId21" Type="http://schemas.openxmlformats.org/officeDocument/2006/relationships/footer" Target="footer3.xml"/><Relationship Id="rId22" Type="http://schemas.openxmlformats.org/officeDocument/2006/relationships/fontTable" Target="fontTable.xml"/><Relationship Id="rId23" Type="http://schemas.openxmlformats.org/officeDocument/2006/relationships/theme" Target="theme/theme1.xml"/><Relationship Id="rId25" Type="http://schemas.microsoft.com/office/2011/relationships/people" Target="people.xml"/><Relationship Id="rId26" Type="http://schemas.microsoft.com/office/2011/relationships/commentsExtended" Target="commentsExtended.xml"/><Relationship Id="rId27" Type="http://schemas.microsoft.com/office/2016/09/relationships/commentsIds" Target="commentsIds.xml"/><Relationship Id="rId10" Type="http://schemas.openxmlformats.org/officeDocument/2006/relationships/footnotes" Target="footnotes.xml"/><Relationship Id="rId11" Type="http://schemas.openxmlformats.org/officeDocument/2006/relationships/endnotes" Target="endnotes.xml"/><Relationship Id="rId12" Type="http://schemas.openxmlformats.org/officeDocument/2006/relationships/image" Target="media/image1.jpeg"/><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0" ma:contentTypeDescription="Ein neues Dokument erstellen." ma:contentTypeScope="" ma:versionID="1463ffd6bec9ebfe226d211b5b9814f4">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0c8007495a6723ff0e12626e56d49036"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43B87B2F-F3D1-402D-A6EC-D55F3239FB10}">
  <ds:schemaRefs>
    <ds:schemaRef ds:uri="http://schemas.microsoft.com/office/2006/metadata/properties"/>
    <ds:schemaRef ds:uri="2cd222b9-92c5-4878-8ee0-42d7cbe3c5ac"/>
    <ds:schemaRef ds:uri="http://purl.org/dc/terms/"/>
    <ds:schemaRef ds:uri="http://schemas.openxmlformats.org/package/2006/metadata/core-properties"/>
    <ds:schemaRef ds:uri="http://purl.org/dc/dcmitype/"/>
    <ds:schemaRef ds:uri="http://schemas.microsoft.com/office/2006/documentManagement/types"/>
    <ds:schemaRef ds:uri="http://purl.org/dc/elements/1.1/"/>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10E2C95F-AB7E-409F-94C2-7FFDA0492647}"/>
</file>

<file path=customXml/itemProps4.xml><?xml version="1.0" encoding="utf-8"?>
<ds:datastoreItem xmlns:ds="http://schemas.openxmlformats.org/officeDocument/2006/customXml" ds:itemID="{DC51AFD8-D9AB-1048-8018-C7ACF90CB3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\Users\greol\Desktop\Template Press Release.dotx</Template>
  <TotalTime>0</TotalTime>
  <Pages>4</Pages>
  <Words>1233</Words>
  <Characters>7775</Characters>
  <Application>Microsoft Macintosh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Manager/>
  <Company>Geberit</Company>
  <LinksUpToDate>false</LinksUpToDate>
  <CharactersWithSpaces>8991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Nathalie La Corte</cp:lastModifiedBy>
  <cp:revision>10</cp:revision>
  <cp:lastPrinted>2018-12-06T14:36:00Z</cp:lastPrinted>
  <dcterms:created xsi:type="dcterms:W3CDTF">2019-12-02T15:20:00Z</dcterms:created>
  <dcterms:modified xsi:type="dcterms:W3CDTF">2019-12-12T14:27:00Z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anne.doerte.schmidt@geberit.com</vt:lpwstr>
  </property>
  <property fmtid="{D5CDD505-2E9C-101B-9397-08002B2CF9AE}" pid="6" name="MSIP_Label_583d9081-ff0c-403e-9495-6ce7896734ce_SetDate">
    <vt:lpwstr>2018-10-30T16:17:16.3755852Z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