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08BE3825" w:rsidR="00D75C38" w:rsidRPr="00694D93" w:rsidRDefault="00703B2B" w:rsidP="00D75C38">
      <w:pPr>
        <w:pStyle w:val="KeinLeerraum"/>
      </w:pPr>
      <w:r>
        <w:t>Veredelte Oberflächen und neue Designs</w:t>
      </w:r>
      <w:r w:rsidR="00CE7509">
        <w:t xml:space="preserve"> Ton-in-Ton</w:t>
      </w:r>
    </w:p>
    <w:p w14:paraId="14B0BCBE" w14:textId="27E6D4B9" w:rsidR="00E303B9" w:rsidRPr="00694D93" w:rsidRDefault="00703B2B" w:rsidP="00E303B9">
      <w:pPr>
        <w:pStyle w:val="berschrift1"/>
      </w:pPr>
      <w:r>
        <w:t>Geberit erweitert das Sortiment</w:t>
      </w:r>
      <w:r w:rsidR="00CE7509">
        <w:t xml:space="preserve"> der WC-Betätigungsplatten Sigma</w:t>
      </w:r>
      <w:r>
        <w:t xml:space="preserve">20 und </w:t>
      </w:r>
      <w:r w:rsidR="00D25D4E">
        <w:t>Sigma</w:t>
      </w:r>
      <w:r>
        <w:t>30</w:t>
      </w:r>
    </w:p>
    <w:p w14:paraId="075AFA2A" w14:textId="77581BA1" w:rsidR="00B4524F" w:rsidRPr="00694D93" w:rsidRDefault="00B4524F" w:rsidP="00E767C3">
      <w:pPr>
        <w:pStyle w:val="Kopfzeile"/>
        <w:rPr>
          <w:rStyle w:val="Herausstellen"/>
          <w:szCs w:val="20"/>
          <w:lang w:val="de-DE"/>
        </w:rPr>
      </w:pPr>
      <w:r w:rsidRPr="00694D93">
        <w:rPr>
          <w:rStyle w:val="Herausstellen"/>
          <w:szCs w:val="20"/>
          <w:lang w:val="de-DE"/>
        </w:rPr>
        <w:t xml:space="preserve">Geberit </w:t>
      </w:r>
      <w:r w:rsidR="005B491D" w:rsidRPr="00694D93">
        <w:rPr>
          <w:rStyle w:val="Herausstellen"/>
          <w:szCs w:val="20"/>
          <w:lang w:val="de-DE"/>
        </w:rPr>
        <w:t>Vertriebs GmbH</w:t>
      </w:r>
      <w:r w:rsidRPr="00694D93">
        <w:rPr>
          <w:rStyle w:val="Herausstellen"/>
          <w:szCs w:val="20"/>
          <w:lang w:val="de-DE"/>
        </w:rPr>
        <w:t xml:space="preserve">, </w:t>
      </w:r>
      <w:r w:rsidR="005B491D" w:rsidRPr="00694D93">
        <w:rPr>
          <w:rStyle w:val="Herausstellen"/>
          <w:szCs w:val="20"/>
          <w:lang w:val="de-DE"/>
        </w:rPr>
        <w:t>Pfullendorf</w:t>
      </w:r>
      <w:r w:rsidRPr="00694D93">
        <w:rPr>
          <w:rStyle w:val="Herausstellen"/>
          <w:szCs w:val="20"/>
          <w:lang w:val="de-DE"/>
        </w:rPr>
        <w:t xml:space="preserve">, </w:t>
      </w:r>
      <w:r w:rsidR="001D14DB">
        <w:rPr>
          <w:rStyle w:val="Herausstellen"/>
          <w:szCs w:val="20"/>
          <w:lang w:val="de-DE"/>
        </w:rPr>
        <w:t>März</w:t>
      </w:r>
      <w:bookmarkStart w:id="0" w:name="_GoBack"/>
      <w:bookmarkEnd w:id="0"/>
      <w:r w:rsidR="00502C11" w:rsidRPr="00694D93">
        <w:rPr>
          <w:rStyle w:val="Herausstellen"/>
          <w:szCs w:val="20"/>
          <w:lang w:val="de-DE"/>
        </w:rPr>
        <w:t xml:space="preserve"> </w:t>
      </w:r>
      <w:r w:rsidR="00703B2B">
        <w:rPr>
          <w:rStyle w:val="Herausstellen"/>
          <w:szCs w:val="20"/>
          <w:lang w:val="de-DE"/>
        </w:rPr>
        <w:t>2020</w:t>
      </w:r>
    </w:p>
    <w:p w14:paraId="6B45B0DD" w14:textId="42B4F365" w:rsidR="00661A5C" w:rsidRPr="00694D93" w:rsidRDefault="00945039" w:rsidP="007154D5">
      <w:pPr>
        <w:pStyle w:val="Titel"/>
        <w:rPr>
          <w:bCs/>
          <w:lang w:val="de-DE"/>
        </w:rPr>
      </w:pPr>
      <w:r>
        <w:rPr>
          <w:lang w:val="de-DE"/>
        </w:rPr>
        <w:t>Bestseller in neuem Gewand: Geberit hat die Betätigungsplatten Sigma20 und Sigma30 weiterentwickelt – für beide Modelle stehen ab April</w:t>
      </w:r>
      <w:r w:rsidR="0076469E">
        <w:rPr>
          <w:lang w:val="de-DE"/>
        </w:rPr>
        <w:t xml:space="preserve"> 2020 neue Designvarianten mit e</w:t>
      </w:r>
      <w:r>
        <w:rPr>
          <w:lang w:val="de-DE"/>
        </w:rPr>
        <w:t>asy-</w:t>
      </w:r>
      <w:proofErr w:type="spellStart"/>
      <w:r>
        <w:rPr>
          <w:lang w:val="de-DE"/>
        </w:rPr>
        <w:t>to</w:t>
      </w:r>
      <w:proofErr w:type="spellEnd"/>
      <w:r>
        <w:rPr>
          <w:lang w:val="de-DE"/>
        </w:rPr>
        <w:t xml:space="preserve">-clean-Beschichtung zur Verfügung. </w:t>
      </w:r>
      <w:r w:rsidR="00CE7509">
        <w:rPr>
          <w:bCs/>
          <w:lang w:val="de-DE"/>
        </w:rPr>
        <w:t xml:space="preserve">Die Designringe und -streifen </w:t>
      </w:r>
      <w:r>
        <w:rPr>
          <w:bCs/>
          <w:lang w:val="de-DE"/>
        </w:rPr>
        <w:t xml:space="preserve">gibt es </w:t>
      </w:r>
      <w:r w:rsidR="00CE7509">
        <w:rPr>
          <w:bCs/>
          <w:lang w:val="de-DE"/>
        </w:rPr>
        <w:t xml:space="preserve">nun </w:t>
      </w:r>
      <w:r w:rsidR="00FF5B5A">
        <w:rPr>
          <w:bCs/>
          <w:lang w:val="de-DE"/>
        </w:rPr>
        <w:t xml:space="preserve">auch </w:t>
      </w:r>
      <w:r w:rsidR="00CE7509">
        <w:rPr>
          <w:bCs/>
          <w:lang w:val="de-DE"/>
        </w:rPr>
        <w:t xml:space="preserve">Ton-in-Ton mit der </w:t>
      </w:r>
      <w:r w:rsidR="00534983">
        <w:rPr>
          <w:bCs/>
          <w:lang w:val="de-DE"/>
        </w:rPr>
        <w:t>Betätigungsplatte</w:t>
      </w:r>
      <w:r w:rsidR="00FF5B5A">
        <w:rPr>
          <w:bCs/>
          <w:lang w:val="de-DE"/>
        </w:rPr>
        <w:t xml:space="preserve">. Für einen dezenten und gleichzeitig </w:t>
      </w:r>
      <w:r w:rsidR="00F47AE0">
        <w:rPr>
          <w:bCs/>
          <w:lang w:val="de-DE"/>
        </w:rPr>
        <w:t>zeitgenössischen</w:t>
      </w:r>
      <w:r w:rsidR="00FF5B5A">
        <w:rPr>
          <w:bCs/>
          <w:lang w:val="de-DE"/>
        </w:rPr>
        <w:t xml:space="preserve"> Auftritt im Bad.</w:t>
      </w:r>
    </w:p>
    <w:p w14:paraId="68C395C3" w14:textId="72C81388" w:rsidR="00703B2B" w:rsidRPr="00E500D3" w:rsidRDefault="00703B2B" w:rsidP="00703B2B">
      <w:pPr>
        <w:pStyle w:val="Titel"/>
        <w:rPr>
          <w:b w:val="0"/>
          <w:szCs w:val="20"/>
          <w:lang w:val="de-DE"/>
        </w:rPr>
      </w:pPr>
      <w:r w:rsidRPr="00E500D3">
        <w:rPr>
          <w:b w:val="0"/>
          <w:iCs/>
          <w:szCs w:val="20"/>
          <w:lang w:val="de-DE"/>
        </w:rPr>
        <w:t xml:space="preserve">Ohne sie geht es nicht – eine WC-Betätigungsplatte gehört zu den </w:t>
      </w:r>
      <w:r w:rsidR="00CF5273">
        <w:rPr>
          <w:b w:val="0"/>
          <w:iCs/>
          <w:szCs w:val="20"/>
          <w:lang w:val="de-DE"/>
        </w:rPr>
        <w:t>meist</w:t>
      </w:r>
      <w:r w:rsidRPr="00E500D3">
        <w:rPr>
          <w:b w:val="0"/>
          <w:iCs/>
          <w:szCs w:val="20"/>
          <w:lang w:val="de-DE"/>
        </w:rPr>
        <w:t xml:space="preserve">genutzten </w:t>
      </w:r>
      <w:r w:rsidR="00CE7509">
        <w:rPr>
          <w:b w:val="0"/>
          <w:iCs/>
          <w:szCs w:val="20"/>
          <w:lang w:val="de-DE"/>
        </w:rPr>
        <w:t>Objekten</w:t>
      </w:r>
      <w:r w:rsidR="00534983">
        <w:rPr>
          <w:b w:val="0"/>
          <w:iCs/>
          <w:szCs w:val="20"/>
          <w:lang w:val="de-DE"/>
        </w:rPr>
        <w:t xml:space="preserve"> im Bad</w:t>
      </w:r>
      <w:r w:rsidRPr="00E500D3">
        <w:rPr>
          <w:b w:val="0"/>
          <w:iCs/>
          <w:szCs w:val="20"/>
          <w:lang w:val="de-DE"/>
        </w:rPr>
        <w:t xml:space="preserve">. Sie stellt die Verbindung zwischen Badnutzer und Spültechnik dar und fällt bei jedem Besuch ins Auge. Grund genug, das gute Stück sorgfältig auszuwählen und auf die </w:t>
      </w:r>
      <w:r w:rsidR="00B95A65">
        <w:rPr>
          <w:b w:val="0"/>
          <w:iCs/>
          <w:szCs w:val="20"/>
          <w:lang w:val="de-DE"/>
        </w:rPr>
        <w:t>Badeinrichtung</w:t>
      </w:r>
      <w:r w:rsidR="00D25D4E">
        <w:rPr>
          <w:b w:val="0"/>
          <w:iCs/>
          <w:szCs w:val="20"/>
          <w:lang w:val="de-DE"/>
        </w:rPr>
        <w:t xml:space="preserve"> abzustimmen.</w:t>
      </w:r>
    </w:p>
    <w:p w14:paraId="183A67D3" w14:textId="5FB1EFA3" w:rsidR="00703B2B" w:rsidRPr="0084389A" w:rsidRDefault="003C2A98" w:rsidP="0084389A">
      <w:pPr>
        <w:pStyle w:val="Titel"/>
        <w:rPr>
          <w:b w:val="0"/>
        </w:rPr>
      </w:pPr>
      <w:r>
        <w:rPr>
          <w:b w:val="0"/>
          <w:szCs w:val="20"/>
          <w:lang w:val="de-DE"/>
        </w:rPr>
        <w:t>Die</w:t>
      </w:r>
      <w:r w:rsidR="00300512">
        <w:rPr>
          <w:b w:val="0"/>
          <w:szCs w:val="20"/>
          <w:lang w:val="de-DE"/>
        </w:rPr>
        <w:t xml:space="preserve"> beiden Betätigungsplatten Geberit Sigma20 und Sigma30 </w:t>
      </w:r>
      <w:r>
        <w:rPr>
          <w:b w:val="0"/>
          <w:szCs w:val="20"/>
          <w:lang w:val="de-DE"/>
        </w:rPr>
        <w:t>verfügen über die bewährte Zwei</w:t>
      </w:r>
      <w:r w:rsidR="00EC6EF2">
        <w:rPr>
          <w:b w:val="0"/>
          <w:szCs w:val="20"/>
          <w:lang w:val="de-DE"/>
        </w:rPr>
        <w:t>-M</w:t>
      </w:r>
      <w:r>
        <w:rPr>
          <w:b w:val="0"/>
          <w:szCs w:val="20"/>
          <w:lang w:val="de-DE"/>
        </w:rPr>
        <w:t>engen-</w:t>
      </w:r>
      <w:r w:rsidRPr="002C424D">
        <w:rPr>
          <w:b w:val="0"/>
          <w:szCs w:val="20"/>
          <w:lang w:val="de-DE"/>
        </w:rPr>
        <w:t xml:space="preserve">Spülauslösung. Während sich die Sigma20 in </w:t>
      </w:r>
      <w:r w:rsidR="00AF1326" w:rsidRPr="002C424D">
        <w:rPr>
          <w:b w:val="0"/>
          <w:szCs w:val="20"/>
          <w:lang w:val="de-DE"/>
        </w:rPr>
        <w:t>runder</w:t>
      </w:r>
      <w:r w:rsidRPr="002C424D">
        <w:rPr>
          <w:b w:val="0"/>
          <w:szCs w:val="20"/>
          <w:lang w:val="de-DE"/>
        </w:rPr>
        <w:t xml:space="preserve"> Formensprache präsentiert, </w:t>
      </w:r>
      <w:r w:rsidR="00EA5029" w:rsidRPr="002C424D">
        <w:rPr>
          <w:b w:val="0"/>
          <w:szCs w:val="20"/>
          <w:lang w:val="de-DE"/>
        </w:rPr>
        <w:t xml:space="preserve">zeigt die Sigma30 mit </w:t>
      </w:r>
      <w:r w:rsidR="00411E7E" w:rsidRPr="002C424D">
        <w:rPr>
          <w:b w:val="0"/>
          <w:szCs w:val="20"/>
          <w:lang w:val="de-DE"/>
        </w:rPr>
        <w:t>ihrer geradlinigen Form</w:t>
      </w:r>
      <w:r w:rsidR="002C424D" w:rsidRPr="002C424D">
        <w:rPr>
          <w:b w:val="0"/>
          <w:szCs w:val="20"/>
          <w:lang w:val="de-DE"/>
        </w:rPr>
        <w:t>en</w:t>
      </w:r>
      <w:r w:rsidR="00411E7E" w:rsidRPr="002C424D">
        <w:rPr>
          <w:b w:val="0"/>
          <w:szCs w:val="20"/>
          <w:lang w:val="de-DE"/>
        </w:rPr>
        <w:t>sprache</w:t>
      </w:r>
      <w:r w:rsidR="003347B4" w:rsidRPr="002C424D">
        <w:rPr>
          <w:b w:val="0"/>
          <w:szCs w:val="20"/>
          <w:lang w:val="de-DE"/>
        </w:rPr>
        <w:t xml:space="preserve"> mehr Kante</w:t>
      </w:r>
      <w:r w:rsidR="00EA5029" w:rsidRPr="002C424D">
        <w:rPr>
          <w:b w:val="0"/>
          <w:szCs w:val="20"/>
          <w:lang w:val="de-DE"/>
        </w:rPr>
        <w:t>. Um</w:t>
      </w:r>
      <w:r w:rsidR="00EA5029">
        <w:rPr>
          <w:b w:val="0"/>
          <w:szCs w:val="20"/>
          <w:lang w:val="de-DE"/>
        </w:rPr>
        <w:t xml:space="preserve"> individuelle Gestaltungswünsche zu erfüllen, gibt es beide Modelle jetzt in </w:t>
      </w:r>
      <w:r w:rsidR="003347B4">
        <w:rPr>
          <w:b w:val="0"/>
          <w:szCs w:val="20"/>
          <w:lang w:val="de-DE"/>
        </w:rPr>
        <w:t>neuen Farbvarianten</w:t>
      </w:r>
      <w:r w:rsidR="0084389A">
        <w:rPr>
          <w:b w:val="0"/>
          <w:szCs w:val="20"/>
          <w:lang w:val="de-DE"/>
        </w:rPr>
        <w:t>.</w:t>
      </w:r>
      <w:r w:rsidR="003347B4">
        <w:rPr>
          <w:rFonts w:eastAsia="AktivGroteskGeberit-Regular"/>
          <w:b w:val="0"/>
          <w:szCs w:val="20"/>
        </w:rPr>
        <w:t xml:space="preserve"> </w:t>
      </w:r>
      <w:r w:rsidR="00703B2B" w:rsidRPr="00E500D3">
        <w:rPr>
          <w:rFonts w:eastAsia="AktivGroteskGeberit-Regular"/>
          <w:b w:val="0"/>
          <w:szCs w:val="20"/>
        </w:rPr>
        <w:t xml:space="preserve">Die Designringe und -streifen </w:t>
      </w:r>
      <w:r w:rsidR="003347B4">
        <w:rPr>
          <w:rFonts w:eastAsia="AktivGroteskGeberit-Regular"/>
          <w:b w:val="0"/>
          <w:szCs w:val="20"/>
        </w:rPr>
        <w:t xml:space="preserve">präsentieren sich </w:t>
      </w:r>
      <w:r w:rsidR="00EC6EF2">
        <w:rPr>
          <w:rFonts w:eastAsia="AktivGroteskGeberit-Regular"/>
          <w:b w:val="0"/>
          <w:szCs w:val="20"/>
        </w:rPr>
        <w:t>neben der</w:t>
      </w:r>
      <w:r w:rsidR="003347B4">
        <w:rPr>
          <w:rFonts w:eastAsia="AktivGroteskGeberit-Regular"/>
          <w:b w:val="0"/>
          <w:szCs w:val="20"/>
        </w:rPr>
        <w:t xml:space="preserve"> verchromte</w:t>
      </w:r>
      <w:r w:rsidR="00EC6EF2">
        <w:rPr>
          <w:rFonts w:eastAsia="AktivGroteskGeberit-Regular"/>
          <w:b w:val="0"/>
          <w:szCs w:val="20"/>
        </w:rPr>
        <w:t>n</w:t>
      </w:r>
      <w:r w:rsidR="003347B4">
        <w:rPr>
          <w:rFonts w:eastAsia="AktivGroteskGeberit-Regular"/>
          <w:b w:val="0"/>
          <w:szCs w:val="20"/>
        </w:rPr>
        <w:t xml:space="preserve"> Ausführung</w:t>
      </w:r>
      <w:r w:rsidR="00EC6EF2">
        <w:rPr>
          <w:rFonts w:eastAsia="AktivGroteskGeberit-Regular"/>
          <w:b w:val="0"/>
          <w:szCs w:val="20"/>
        </w:rPr>
        <w:t xml:space="preserve"> </w:t>
      </w:r>
      <w:r w:rsidR="003347B4">
        <w:rPr>
          <w:rFonts w:eastAsia="AktivGroteskGeberit-Regular"/>
          <w:b w:val="0"/>
          <w:szCs w:val="20"/>
        </w:rPr>
        <w:t xml:space="preserve">jetzt auch </w:t>
      </w:r>
      <w:r w:rsidR="00EC6EF2">
        <w:rPr>
          <w:rFonts w:eastAsia="AktivGroteskGeberit-Regular"/>
          <w:b w:val="0"/>
          <w:szCs w:val="20"/>
        </w:rPr>
        <w:t xml:space="preserve">alternativ </w:t>
      </w:r>
      <w:r w:rsidR="00703B2B" w:rsidRPr="00E500D3">
        <w:rPr>
          <w:rFonts w:eastAsia="AktivGroteskGeberit-Regular"/>
          <w:b w:val="0"/>
          <w:szCs w:val="20"/>
        </w:rPr>
        <w:t xml:space="preserve">Ton-in-Ton mit der </w:t>
      </w:r>
      <w:r w:rsidR="00534983">
        <w:rPr>
          <w:rFonts w:eastAsia="AktivGroteskGeberit-Regular"/>
          <w:b w:val="0"/>
          <w:szCs w:val="20"/>
        </w:rPr>
        <w:t>Betätigungsp</w:t>
      </w:r>
      <w:r w:rsidR="00703B2B" w:rsidRPr="00E500D3">
        <w:rPr>
          <w:rFonts w:eastAsia="AktivGroteskGeberit-Regular"/>
          <w:b w:val="0"/>
          <w:szCs w:val="20"/>
        </w:rPr>
        <w:t>latte</w:t>
      </w:r>
      <w:r w:rsidR="0084389A">
        <w:rPr>
          <w:rFonts w:eastAsia="AktivGroteskGeberit-Regular"/>
          <w:b w:val="0"/>
          <w:szCs w:val="20"/>
        </w:rPr>
        <w:t>:</w:t>
      </w:r>
      <w:r w:rsidR="00703B2B" w:rsidRPr="00E500D3">
        <w:rPr>
          <w:rFonts w:eastAsia="AktivGroteskGeberit-Regular"/>
          <w:b w:val="0"/>
          <w:szCs w:val="20"/>
        </w:rPr>
        <w:t xml:space="preserve"> </w:t>
      </w:r>
      <w:r w:rsidR="00EC6EF2">
        <w:rPr>
          <w:rFonts w:eastAsia="AktivGroteskGeberit-Regular"/>
          <w:b w:val="0"/>
          <w:szCs w:val="20"/>
        </w:rPr>
        <w:t xml:space="preserve">gänzlich </w:t>
      </w:r>
      <w:r w:rsidR="00703B2B" w:rsidRPr="00E500D3">
        <w:rPr>
          <w:rFonts w:eastAsia="AktivGroteskGeberit-Regular"/>
          <w:b w:val="0"/>
          <w:szCs w:val="20"/>
        </w:rPr>
        <w:t xml:space="preserve">in weiß sowie </w:t>
      </w:r>
      <w:r w:rsidR="00534983">
        <w:rPr>
          <w:rFonts w:eastAsia="AktivGroteskGeberit-Regular"/>
          <w:b w:val="0"/>
          <w:szCs w:val="20"/>
        </w:rPr>
        <w:t xml:space="preserve">in </w:t>
      </w:r>
      <w:r w:rsidR="00703B2B" w:rsidRPr="00E500D3">
        <w:rPr>
          <w:rFonts w:eastAsia="AktivGroteskGeberit-Regular"/>
          <w:b w:val="0"/>
          <w:szCs w:val="20"/>
        </w:rPr>
        <w:t xml:space="preserve">weiß matt lackiert, außerdem in </w:t>
      </w:r>
      <w:r w:rsidR="00EC6EF2">
        <w:rPr>
          <w:rFonts w:eastAsia="AktivGroteskGeberit-Regular"/>
          <w:b w:val="0"/>
          <w:szCs w:val="20"/>
        </w:rPr>
        <w:t xml:space="preserve">durchgängigem </w:t>
      </w:r>
      <w:r w:rsidR="00703B2B" w:rsidRPr="00E500D3">
        <w:rPr>
          <w:rFonts w:eastAsia="AktivGroteskGeberit-Regular"/>
          <w:b w:val="0"/>
          <w:szCs w:val="20"/>
        </w:rPr>
        <w:t>schwarz und schwarz matt lackiert.</w:t>
      </w:r>
      <w:r w:rsidR="00D5155E">
        <w:rPr>
          <w:rFonts w:eastAsia="AktivGroteskGeberit-Regular"/>
          <w:b w:val="0"/>
          <w:szCs w:val="20"/>
        </w:rPr>
        <w:t xml:space="preserve"> Die matt lackiert</w:t>
      </w:r>
      <w:r w:rsidR="003347B4">
        <w:rPr>
          <w:rFonts w:eastAsia="AktivGroteskGeberit-Regular"/>
          <w:b w:val="0"/>
          <w:szCs w:val="20"/>
        </w:rPr>
        <w:t>en Varianten</w:t>
      </w:r>
      <w:r w:rsidR="00D5155E">
        <w:rPr>
          <w:rFonts w:eastAsia="AktivGroteskGeberit-Regular"/>
          <w:b w:val="0"/>
          <w:szCs w:val="20"/>
        </w:rPr>
        <w:t xml:space="preserve"> sind</w:t>
      </w:r>
      <w:r w:rsidR="003347B4">
        <w:rPr>
          <w:rFonts w:eastAsia="AktivGroteskGeberit-Regular"/>
          <w:b w:val="0"/>
          <w:szCs w:val="20"/>
        </w:rPr>
        <w:t xml:space="preserve"> zusätzlich</w:t>
      </w:r>
      <w:r w:rsidR="0076469E">
        <w:rPr>
          <w:rFonts w:eastAsia="AktivGroteskGeberit-Regular"/>
          <w:b w:val="0"/>
          <w:szCs w:val="20"/>
        </w:rPr>
        <w:t xml:space="preserve"> mit e</w:t>
      </w:r>
      <w:r w:rsidR="00D5155E">
        <w:rPr>
          <w:rFonts w:eastAsia="AktivGroteskGeberit-Regular"/>
          <w:b w:val="0"/>
          <w:szCs w:val="20"/>
        </w:rPr>
        <w:t>asy-</w:t>
      </w:r>
      <w:proofErr w:type="spellStart"/>
      <w:r w:rsidR="00D5155E">
        <w:rPr>
          <w:rFonts w:eastAsia="AktivGroteskGeberit-Regular"/>
          <w:b w:val="0"/>
          <w:szCs w:val="20"/>
        </w:rPr>
        <w:t>to</w:t>
      </w:r>
      <w:proofErr w:type="spellEnd"/>
      <w:r w:rsidR="00D5155E">
        <w:rPr>
          <w:rFonts w:eastAsia="AktivGroteskGeberit-Regular"/>
          <w:b w:val="0"/>
          <w:szCs w:val="20"/>
        </w:rPr>
        <w:t xml:space="preserve">-clean-Beschichtung </w:t>
      </w:r>
      <w:r w:rsidR="009F3E23">
        <w:rPr>
          <w:rFonts w:eastAsia="AktivGroteskGeberit-Regular"/>
          <w:b w:val="0"/>
          <w:szCs w:val="20"/>
        </w:rPr>
        <w:t xml:space="preserve">veredelt, die dafür sorgt, dass Fingerabdrücke weniger sichtbar sind </w:t>
      </w:r>
      <w:r w:rsidR="00EC6EF2">
        <w:rPr>
          <w:rFonts w:eastAsia="AktivGroteskGeberit-Regular"/>
          <w:b w:val="0"/>
          <w:szCs w:val="20"/>
        </w:rPr>
        <w:t>und die Reinigung leichter von der Hand geht</w:t>
      </w:r>
      <w:r w:rsidR="009F3E23" w:rsidRPr="0084389A">
        <w:rPr>
          <w:rFonts w:eastAsia="AktivGroteskGeberit-Regular"/>
          <w:szCs w:val="20"/>
        </w:rPr>
        <w:t>.</w:t>
      </w:r>
      <w:r w:rsidR="0084389A" w:rsidRPr="0084389A">
        <w:rPr>
          <w:rFonts w:eastAsia="AktivGroteskGeberit-Regular"/>
          <w:szCs w:val="20"/>
        </w:rPr>
        <w:t xml:space="preserve"> </w:t>
      </w:r>
      <w:r w:rsidR="00F47AE0" w:rsidRPr="0084389A">
        <w:rPr>
          <w:b w:val="0"/>
        </w:rPr>
        <w:t xml:space="preserve">Bauherren in Neubau </w:t>
      </w:r>
      <w:r w:rsidR="00F47AE0" w:rsidRPr="002B09C8">
        <w:rPr>
          <w:b w:val="0"/>
        </w:rPr>
        <w:t>und Renov</w:t>
      </w:r>
      <w:r w:rsidR="002C424D" w:rsidRPr="002B09C8">
        <w:rPr>
          <w:b w:val="0"/>
        </w:rPr>
        <w:t>ierung</w:t>
      </w:r>
      <w:r w:rsidR="00F47AE0" w:rsidRPr="002B09C8" w:rsidDel="00F47AE0">
        <w:rPr>
          <w:b w:val="0"/>
        </w:rPr>
        <w:t xml:space="preserve"> </w:t>
      </w:r>
      <w:r w:rsidR="00703B2B" w:rsidRPr="002B09C8">
        <w:rPr>
          <w:b w:val="0"/>
        </w:rPr>
        <w:t>steht</w:t>
      </w:r>
      <w:r w:rsidR="00703B2B" w:rsidRPr="0084389A">
        <w:rPr>
          <w:b w:val="0"/>
        </w:rPr>
        <w:t xml:space="preserve"> damit ein breites Sortiment an </w:t>
      </w:r>
      <w:r w:rsidR="00EC6EF2">
        <w:rPr>
          <w:b w:val="0"/>
        </w:rPr>
        <w:t xml:space="preserve">funktionalen </w:t>
      </w:r>
      <w:r w:rsidR="00703B2B" w:rsidRPr="0084389A">
        <w:rPr>
          <w:b w:val="0"/>
        </w:rPr>
        <w:t>Betätigungsplatten zur Verfügung.</w:t>
      </w:r>
    </w:p>
    <w:p w14:paraId="0E932641" w14:textId="77777777" w:rsidR="00703B2B" w:rsidRDefault="00703B2B" w:rsidP="00703B2B">
      <w:pPr>
        <w:pStyle w:val="Untertitel"/>
        <w:rPr>
          <w:b w:val="0"/>
          <w:bCs/>
          <w:szCs w:val="20"/>
          <w:lang w:val="de-DE"/>
        </w:rPr>
      </w:pPr>
    </w:p>
    <w:p w14:paraId="00D6E8FE" w14:textId="77777777" w:rsidR="003B18DD" w:rsidRPr="00502C11" w:rsidRDefault="003B18DD" w:rsidP="003B18DD">
      <w:pPr>
        <w:rPr>
          <w:lang w:val="de-DE"/>
        </w:rPr>
      </w:pPr>
    </w:p>
    <w:p w14:paraId="33D65E51" w14:textId="6E12479F" w:rsidR="00AA566F" w:rsidRPr="00EA68BE" w:rsidRDefault="00C2107F" w:rsidP="00B36EA7">
      <w:pPr>
        <w:pStyle w:val="Untertitel"/>
        <w:rPr>
          <w:lang w:val="de-DE"/>
        </w:rPr>
      </w:pPr>
      <w:r w:rsidRPr="00EA68BE">
        <w:rPr>
          <w:lang w:val="de-DE"/>
        </w:rPr>
        <w:t>B</w:t>
      </w:r>
      <w:r w:rsidR="005B491D" w:rsidRPr="00EA68BE">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60902" w:rsidRPr="00FB0E18" w14:paraId="2C47CF50" w14:textId="77777777" w:rsidTr="000500D4">
        <w:trPr>
          <w:cantSplit/>
          <w:trHeight w:val="1907"/>
        </w:trPr>
        <w:tc>
          <w:tcPr>
            <w:tcW w:w="4240" w:type="dxa"/>
          </w:tcPr>
          <w:p w14:paraId="2FE0DD3C" w14:textId="70C46E85" w:rsidR="00A60902" w:rsidRDefault="00A60902" w:rsidP="00EA68BE">
            <w:pPr>
              <w:rPr>
                <w:noProof/>
                <w:lang w:val="de-DE" w:eastAsia="de-DE"/>
              </w:rPr>
            </w:pPr>
            <w:r>
              <w:rPr>
                <w:noProof/>
                <w:lang w:val="de-DE" w:eastAsia="de-DE"/>
              </w:rPr>
              <w:drawing>
                <wp:anchor distT="0" distB="0" distL="114300" distR="114300" simplePos="0" relativeHeight="251662336" behindDoc="0" locked="0" layoutInCell="1" allowOverlap="1" wp14:anchorId="61605AB2" wp14:editId="2D26380C">
                  <wp:simplePos x="0" y="0"/>
                  <wp:positionH relativeFrom="column">
                    <wp:posOffset>0</wp:posOffset>
                  </wp:positionH>
                  <wp:positionV relativeFrom="paragraph">
                    <wp:posOffset>0</wp:posOffset>
                  </wp:positionV>
                  <wp:extent cx="1882775" cy="1354455"/>
                  <wp:effectExtent l="0" t="0" r="0" b="0"/>
                  <wp:wrapTight wrapText="bothSides">
                    <wp:wrapPolygon edited="0">
                      <wp:start x="0" y="0"/>
                      <wp:lineTo x="0" y="21063"/>
                      <wp:lineTo x="21272" y="21063"/>
                      <wp:lineTo x="21272" y="0"/>
                      <wp:lineTo x="0" y="0"/>
                    </wp:wrapPolygon>
                  </wp:wrapTight>
                  <wp:docPr id="1" name="Bild 1" descr="Daten:Kunden:GEBERIT:Messen:2020:IMM:Previews:Bilder:NEU:8_Geberit_Sig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views:Bilder:NEU:8_Geberit_Sigm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2775" cy="13544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094171E" w14:textId="7401CE77" w:rsidR="00A60902" w:rsidRPr="005F7702" w:rsidRDefault="00A60902" w:rsidP="00603084">
            <w:pPr>
              <w:widowControl w:val="0"/>
              <w:autoSpaceDE w:val="0"/>
              <w:autoSpaceDN w:val="0"/>
              <w:adjustRightInd w:val="0"/>
              <w:rPr>
                <w:b/>
                <w:color w:val="000000"/>
              </w:rPr>
            </w:pPr>
            <w:r w:rsidRPr="005F7702">
              <w:rPr>
                <w:b/>
                <w:color w:val="000000"/>
              </w:rPr>
              <w:t>[</w:t>
            </w:r>
            <w:r w:rsidRPr="009F3306">
              <w:rPr>
                <w:b/>
                <w:color w:val="000000"/>
              </w:rPr>
              <w:t>Geberit_Sigma20_</w:t>
            </w:r>
            <w:r w:rsidR="000500D4">
              <w:rPr>
                <w:b/>
                <w:color w:val="000000"/>
              </w:rPr>
              <w:t>Sigma</w:t>
            </w:r>
            <w:r w:rsidR="00603084">
              <w:rPr>
                <w:b/>
                <w:color w:val="000000"/>
              </w:rPr>
              <w:t>30_Ton-in-Ton</w:t>
            </w:r>
            <w:r w:rsidRPr="009F3306">
              <w:rPr>
                <w:rFonts w:eastAsia="MS Mincho"/>
                <w:b/>
                <w:lang w:eastAsia="ja-JP"/>
              </w:rPr>
              <w:t>.jpg</w:t>
            </w:r>
            <w:r w:rsidRPr="009F3306">
              <w:rPr>
                <w:b/>
                <w:color w:val="000000"/>
              </w:rPr>
              <w:t>]</w:t>
            </w:r>
            <w:r>
              <w:rPr>
                <w:b/>
                <w:color w:val="000000"/>
              </w:rPr>
              <w:br/>
            </w:r>
            <w:r w:rsidR="00603084">
              <w:rPr>
                <w:rFonts w:eastAsia="AktivGroteskGeberit-Regular"/>
                <w:szCs w:val="20"/>
              </w:rPr>
              <w:t xml:space="preserve">Erweitertes Farbspektrum: </w:t>
            </w:r>
            <w:r w:rsidR="00603084" w:rsidRPr="00603084">
              <w:rPr>
                <w:rFonts w:eastAsia="AktivGroteskGeberit-Regular"/>
                <w:szCs w:val="20"/>
              </w:rPr>
              <w:t xml:space="preserve">Die Designringe und -streifen </w:t>
            </w:r>
            <w:r w:rsidR="00603084">
              <w:rPr>
                <w:rFonts w:eastAsia="AktivGroteskGeberit-Regular"/>
                <w:szCs w:val="20"/>
              </w:rPr>
              <w:t>der Betätigungsplatten Geberit Sigma20 und Sigma30 gibt es</w:t>
            </w:r>
            <w:r w:rsidR="00603084" w:rsidRPr="00603084">
              <w:rPr>
                <w:rFonts w:eastAsia="AktivGroteskGeberit-Regular"/>
                <w:szCs w:val="20"/>
              </w:rPr>
              <w:t xml:space="preserve"> jetzt auch Ton-in-Ton mit der Betätigungsp</w:t>
            </w:r>
            <w:r w:rsidR="00603084">
              <w:rPr>
                <w:rFonts w:eastAsia="AktivGroteskGeberit-Regular"/>
                <w:szCs w:val="20"/>
              </w:rPr>
              <w:t xml:space="preserve">latte in weiß, </w:t>
            </w:r>
            <w:r w:rsidR="00603084" w:rsidRPr="00603084">
              <w:rPr>
                <w:rFonts w:eastAsia="AktivGroteskGeberit-Regular"/>
                <w:szCs w:val="20"/>
              </w:rPr>
              <w:t>weiß matt lackiert, schwarz und schwarz matt lackiert</w:t>
            </w:r>
            <w:r w:rsidR="00603084">
              <w:rPr>
                <w:rFonts w:eastAsia="AktivGroteskGeberit-Regular"/>
                <w:szCs w:val="20"/>
              </w:rPr>
              <w:t>.</w:t>
            </w:r>
            <w:r>
              <w:rPr>
                <w:color w:val="000000"/>
              </w:rPr>
              <w:br/>
              <w:t>Foto: Geberit</w:t>
            </w:r>
          </w:p>
        </w:tc>
      </w:tr>
      <w:tr w:rsidR="001C2029" w:rsidRPr="00FB0E18" w14:paraId="1443BEAD" w14:textId="77777777" w:rsidTr="000500D4">
        <w:trPr>
          <w:cantSplit/>
          <w:trHeight w:val="1907"/>
        </w:trPr>
        <w:tc>
          <w:tcPr>
            <w:tcW w:w="4240" w:type="dxa"/>
          </w:tcPr>
          <w:p w14:paraId="4C8ED1BC" w14:textId="66AF684F" w:rsidR="001C2029" w:rsidRPr="00C0638B" w:rsidRDefault="009F3306" w:rsidP="00EA68BE">
            <w:r>
              <w:rPr>
                <w:noProof/>
                <w:lang w:val="de-DE" w:eastAsia="de-DE"/>
              </w:rPr>
              <w:lastRenderedPageBreak/>
              <w:drawing>
                <wp:anchor distT="0" distB="0" distL="114300" distR="114300" simplePos="0" relativeHeight="251658240" behindDoc="0" locked="0" layoutInCell="1" allowOverlap="1" wp14:anchorId="4043B857" wp14:editId="54341FE9">
                  <wp:simplePos x="0" y="0"/>
                  <wp:positionH relativeFrom="column">
                    <wp:posOffset>0</wp:posOffset>
                  </wp:positionH>
                  <wp:positionV relativeFrom="paragraph">
                    <wp:posOffset>-1905</wp:posOffset>
                  </wp:positionV>
                  <wp:extent cx="1873885" cy="1244600"/>
                  <wp:effectExtent l="0" t="0" r="5715" b="0"/>
                  <wp:wrapTight wrapText="bothSides">
                    <wp:wrapPolygon edited="0">
                      <wp:start x="0" y="0"/>
                      <wp:lineTo x="0" y="21159"/>
                      <wp:lineTo x="21373" y="21159"/>
                      <wp:lineTo x="21373" y="0"/>
                      <wp:lineTo x="0" y="0"/>
                    </wp:wrapPolygon>
                  </wp:wrapTight>
                  <wp:docPr id="6" name="Grafik 6" descr="Daten:Kunden:GEBERIT:Messen:2020:IMM:Pressemappe:8_WC-Betaetigungsplatten_Geberit_Sigma_20_30:Bilder:Geberit_Sigma20_schwarz_matt_lack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8_WC-Betaetigungsplatten_Geberit_Sigma_20_30:Bilder:Geberit_Sigma20_schwarz_matt_lackiert.jpg"/>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l="4584" t="4291" r="4615" b="5261"/>
                          <a:stretch/>
                        </pic:blipFill>
                        <pic:spPr bwMode="auto">
                          <a:xfrm>
                            <a:off x="0" y="0"/>
                            <a:ext cx="1873885" cy="1244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51C01D" w14:textId="6DF34CF7" w:rsidR="001C2029" w:rsidRPr="00FB0E18" w:rsidRDefault="001C2029" w:rsidP="009F3306">
            <w:pPr>
              <w:widowControl w:val="0"/>
              <w:autoSpaceDE w:val="0"/>
              <w:autoSpaceDN w:val="0"/>
              <w:adjustRightInd w:val="0"/>
              <w:rPr>
                <w:rFonts w:eastAsia="MS Mincho"/>
                <w:b/>
                <w:lang w:val="de-DE" w:eastAsia="ja-JP"/>
              </w:rPr>
            </w:pPr>
            <w:r w:rsidRPr="005F7702">
              <w:rPr>
                <w:b/>
                <w:color w:val="000000"/>
              </w:rPr>
              <w:t>[</w:t>
            </w:r>
            <w:r w:rsidR="00E774CD" w:rsidRPr="009F3306">
              <w:rPr>
                <w:b/>
                <w:color w:val="000000"/>
              </w:rPr>
              <w:t>Geberit_</w:t>
            </w:r>
            <w:r w:rsidR="009F3306" w:rsidRPr="009F3306">
              <w:rPr>
                <w:b/>
                <w:color w:val="000000"/>
              </w:rPr>
              <w:t>Sigma20_schwarz_matt_lackiert</w:t>
            </w:r>
            <w:r w:rsidRPr="009F3306">
              <w:rPr>
                <w:rFonts w:eastAsia="MS Mincho"/>
                <w:b/>
                <w:lang w:eastAsia="ja-JP"/>
              </w:rPr>
              <w:t>.jpg</w:t>
            </w:r>
            <w:r w:rsidRPr="009F3306">
              <w:rPr>
                <w:b/>
                <w:color w:val="000000"/>
              </w:rPr>
              <w:t>]</w:t>
            </w:r>
            <w:r w:rsidR="00F964FF">
              <w:rPr>
                <w:b/>
                <w:color w:val="000000"/>
              </w:rPr>
              <w:br/>
            </w:r>
            <w:r w:rsidR="00550090">
              <w:rPr>
                <w:color w:val="000000"/>
              </w:rPr>
              <w:t xml:space="preserve">Matte Farben liegen im Trend: </w:t>
            </w:r>
            <w:r w:rsidR="00A81C59">
              <w:rPr>
                <w:color w:val="000000"/>
              </w:rPr>
              <w:t xml:space="preserve">In der Ausführung schwarz matt lackiert wirkt die WC-Betätigungsplatte </w:t>
            </w:r>
            <w:r w:rsidR="00D25D4E">
              <w:rPr>
                <w:color w:val="000000"/>
              </w:rPr>
              <w:t>Geberit Sigma20 besonders edel.</w:t>
            </w:r>
            <w:r w:rsidR="009F3306">
              <w:rPr>
                <w:color w:val="000000"/>
              </w:rPr>
              <w:br/>
            </w:r>
            <w:r w:rsidR="00EA68BE">
              <w:rPr>
                <w:color w:val="000000"/>
              </w:rPr>
              <w:t>Foto: Geberit</w:t>
            </w:r>
          </w:p>
        </w:tc>
      </w:tr>
      <w:tr w:rsidR="001C2029" w:rsidRPr="00705515" w14:paraId="324BCB91" w14:textId="77777777" w:rsidTr="000500D4">
        <w:trPr>
          <w:cantSplit/>
          <w:trHeight w:val="1755"/>
        </w:trPr>
        <w:tc>
          <w:tcPr>
            <w:tcW w:w="4240" w:type="dxa"/>
          </w:tcPr>
          <w:p w14:paraId="05F6B7C9" w14:textId="20F77DFA" w:rsidR="001C2029" w:rsidRDefault="009F3306" w:rsidP="001C2029">
            <w:pPr>
              <w:rPr>
                <w:noProof/>
                <w:lang w:val="de-DE" w:eastAsia="de-DE"/>
              </w:rPr>
            </w:pPr>
            <w:r>
              <w:rPr>
                <w:noProof/>
                <w:lang w:val="de-DE" w:eastAsia="de-DE"/>
              </w:rPr>
              <w:drawing>
                <wp:anchor distT="0" distB="0" distL="114300" distR="114300" simplePos="0" relativeHeight="251659264" behindDoc="0" locked="0" layoutInCell="1" allowOverlap="1" wp14:anchorId="003A8184" wp14:editId="0D067C30">
                  <wp:simplePos x="0" y="0"/>
                  <wp:positionH relativeFrom="column">
                    <wp:posOffset>0</wp:posOffset>
                  </wp:positionH>
                  <wp:positionV relativeFrom="paragraph">
                    <wp:posOffset>46355</wp:posOffset>
                  </wp:positionV>
                  <wp:extent cx="1873885" cy="1244600"/>
                  <wp:effectExtent l="0" t="0" r="5715" b="0"/>
                  <wp:wrapTight wrapText="bothSides">
                    <wp:wrapPolygon edited="0">
                      <wp:start x="0" y="0"/>
                      <wp:lineTo x="0" y="21159"/>
                      <wp:lineTo x="21373" y="21159"/>
                      <wp:lineTo x="21373" y="0"/>
                      <wp:lineTo x="0" y="0"/>
                    </wp:wrapPolygon>
                  </wp:wrapTight>
                  <wp:docPr id="8" name="Grafik 8" descr="Daten:Kunden:GEBERIT:Messen:2020:IMM:Pressemappe:8_WC-Betaetigungsplatten_Geberit_Sigma_20_30:Bilder:Geberit_Sigma20_wei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Pressemappe:8_WC-Betaetigungsplatten_Geberit_Sigma_20_30:Bilder:Geberit_Sigma20_weiß.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l="4598" t="4258" r="4321" b="5000"/>
                          <a:stretch/>
                        </pic:blipFill>
                        <pic:spPr bwMode="auto">
                          <a:xfrm>
                            <a:off x="0" y="0"/>
                            <a:ext cx="1873885" cy="1244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6F831C45" w:rsidR="001C2029" w:rsidRPr="005F7702" w:rsidRDefault="001C2029" w:rsidP="00AB027F">
            <w:pPr>
              <w:rPr>
                <w:b/>
                <w:color w:val="000000"/>
              </w:rPr>
            </w:pPr>
            <w:r w:rsidRPr="005F7702">
              <w:rPr>
                <w:b/>
                <w:color w:val="000000"/>
              </w:rPr>
              <w:t>[</w:t>
            </w:r>
            <w:r w:rsidR="00E774CD" w:rsidRPr="00C52D0A">
              <w:rPr>
                <w:b/>
                <w:color w:val="000000"/>
              </w:rPr>
              <w:t>Geberit_Sigma20_</w:t>
            </w:r>
            <w:r w:rsidR="009F3306">
              <w:rPr>
                <w:b/>
                <w:color w:val="000000"/>
              </w:rPr>
              <w:t>weiß</w:t>
            </w:r>
            <w:r w:rsidR="00E774CD">
              <w:rPr>
                <w:rFonts w:eastAsia="MS Mincho"/>
                <w:b/>
                <w:lang w:eastAsia="ja-JP"/>
              </w:rPr>
              <w:t>.jpg</w:t>
            </w:r>
            <w:r w:rsidR="00E774CD" w:rsidRPr="005F7702">
              <w:rPr>
                <w:b/>
                <w:color w:val="000000"/>
              </w:rPr>
              <w:t>]</w:t>
            </w:r>
            <w:r>
              <w:rPr>
                <w:b/>
                <w:color w:val="000000"/>
              </w:rPr>
              <w:br/>
            </w:r>
            <w:r w:rsidR="00C52D0A">
              <w:rPr>
                <w:lang w:val="de-DE"/>
              </w:rPr>
              <w:t xml:space="preserve">Ton-in-Ton in weiß: Die WC-Betätigungsplatte Geberit Sigma20 </w:t>
            </w:r>
            <w:r w:rsidR="00AB027F">
              <w:rPr>
                <w:lang w:val="de-DE"/>
              </w:rPr>
              <w:t xml:space="preserve">mit schicken Designringen </w:t>
            </w:r>
            <w:r w:rsidR="00B95A65">
              <w:rPr>
                <w:lang w:val="de-DE"/>
              </w:rPr>
              <w:t>fügt sich elegant ins Gäste-</w:t>
            </w:r>
            <w:r w:rsidR="00990E65">
              <w:rPr>
                <w:lang w:val="de-DE"/>
              </w:rPr>
              <w:t xml:space="preserve"> oder Familienbad ein</w:t>
            </w:r>
            <w:r w:rsidR="00AB027F">
              <w:rPr>
                <w:lang w:val="de-DE"/>
              </w:rPr>
              <w:t>.</w:t>
            </w:r>
            <w:r w:rsidR="00550090">
              <w:rPr>
                <w:lang w:val="de-DE"/>
              </w:rPr>
              <w:br/>
            </w:r>
            <w:r w:rsidR="00EA68BE">
              <w:rPr>
                <w:lang w:val="de-DE"/>
              </w:rPr>
              <w:t>Foto: Geberit</w:t>
            </w:r>
          </w:p>
        </w:tc>
      </w:tr>
      <w:tr w:rsidR="00E774CD" w:rsidRPr="00457F0E" w14:paraId="4688F99C" w14:textId="77777777" w:rsidTr="000500D4">
        <w:trPr>
          <w:cantSplit/>
          <w:trHeight w:val="1814"/>
        </w:trPr>
        <w:tc>
          <w:tcPr>
            <w:tcW w:w="4240" w:type="dxa"/>
          </w:tcPr>
          <w:p w14:paraId="7DBA0697" w14:textId="3CDB22FB" w:rsidR="00E774CD" w:rsidDel="00E774CD" w:rsidRDefault="009F3306" w:rsidP="001C2029">
            <w:pPr>
              <w:rPr>
                <w:noProof/>
                <w:lang w:val="de-DE" w:eastAsia="de-DE"/>
              </w:rPr>
            </w:pPr>
            <w:r>
              <w:rPr>
                <w:noProof/>
                <w:lang w:val="de-DE" w:eastAsia="de-DE"/>
              </w:rPr>
              <w:drawing>
                <wp:anchor distT="0" distB="0" distL="114300" distR="114300" simplePos="0" relativeHeight="251660288" behindDoc="0" locked="0" layoutInCell="1" allowOverlap="1" wp14:anchorId="15461E63" wp14:editId="1224EC31">
                  <wp:simplePos x="0" y="0"/>
                  <wp:positionH relativeFrom="column">
                    <wp:posOffset>0</wp:posOffset>
                  </wp:positionH>
                  <wp:positionV relativeFrom="paragraph">
                    <wp:posOffset>48260</wp:posOffset>
                  </wp:positionV>
                  <wp:extent cx="1828800" cy="1207770"/>
                  <wp:effectExtent l="0" t="0" r="0" b="11430"/>
                  <wp:wrapTight wrapText="bothSides">
                    <wp:wrapPolygon edited="0">
                      <wp:start x="0" y="0"/>
                      <wp:lineTo x="0" y="21350"/>
                      <wp:lineTo x="21300" y="21350"/>
                      <wp:lineTo x="21300" y="0"/>
                      <wp:lineTo x="0" y="0"/>
                    </wp:wrapPolygon>
                  </wp:wrapTight>
                  <wp:docPr id="9" name="Bild 9" descr="Daten:Kunden:GEBERIT:Messen:2020:IMM:Pressemappe:8_WC-Betaetigungsplatten_Geberit_Sigma_20_30:Bilder:Geberit_Sigma30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Pressemappe:8_WC-Betaetigungsplatten_Geberit_Sigma_20_30:Bilder:Geberit_Sigma30_schwarz.jpg"/>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l="4840" t="4481" r="4221" b="5406"/>
                          <a:stretch/>
                        </pic:blipFill>
                        <pic:spPr bwMode="auto">
                          <a:xfrm>
                            <a:off x="0" y="0"/>
                            <a:ext cx="1828800" cy="120777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9BC2B1" w14:textId="09AD3C30" w:rsidR="00E774CD" w:rsidRPr="005F7702" w:rsidRDefault="00E774CD" w:rsidP="00990E65">
            <w:pPr>
              <w:rPr>
                <w:b/>
                <w:color w:val="000000"/>
              </w:rPr>
            </w:pPr>
            <w:r w:rsidRPr="005F7702">
              <w:rPr>
                <w:b/>
                <w:color w:val="000000"/>
              </w:rPr>
              <w:t>[</w:t>
            </w:r>
            <w:r w:rsidRPr="00C52D0A">
              <w:rPr>
                <w:b/>
                <w:color w:val="000000"/>
              </w:rPr>
              <w:t>Geberit_</w:t>
            </w:r>
            <w:r w:rsidR="009F3306">
              <w:rPr>
                <w:b/>
                <w:color w:val="000000"/>
              </w:rPr>
              <w:t>Sigma30_schwarz</w:t>
            </w:r>
            <w:r>
              <w:rPr>
                <w:rFonts w:eastAsia="MS Mincho"/>
                <w:b/>
                <w:lang w:eastAsia="ja-JP"/>
              </w:rPr>
              <w:t>.jpg</w:t>
            </w:r>
            <w:r w:rsidRPr="005F7702">
              <w:rPr>
                <w:b/>
                <w:color w:val="000000"/>
              </w:rPr>
              <w:t>]</w:t>
            </w:r>
            <w:r>
              <w:rPr>
                <w:b/>
                <w:color w:val="000000"/>
              </w:rPr>
              <w:br/>
            </w:r>
            <w:r w:rsidR="00990E65">
              <w:rPr>
                <w:lang w:val="de-DE"/>
              </w:rPr>
              <w:t xml:space="preserve">Black Beauty: </w:t>
            </w:r>
            <w:r w:rsidR="00A81C59">
              <w:rPr>
                <w:lang w:val="de-DE"/>
              </w:rPr>
              <w:t>Die Ton-in-Ton-Ausführung der WC-Betätigungsplatte Geberit Sigma30 in schwarz ist der Hingucker im Bad.</w:t>
            </w:r>
            <w:r w:rsidR="00A81C59">
              <w:rPr>
                <w:lang w:val="de-DE"/>
              </w:rPr>
              <w:br/>
            </w:r>
            <w:r w:rsidR="00EA68BE">
              <w:rPr>
                <w:lang w:val="de-DE"/>
              </w:rPr>
              <w:t>Foto: Geberit</w:t>
            </w:r>
          </w:p>
        </w:tc>
      </w:tr>
      <w:tr w:rsidR="009F3306" w:rsidRPr="00457F0E" w14:paraId="58DF6807" w14:textId="77777777" w:rsidTr="000500D4">
        <w:trPr>
          <w:cantSplit/>
          <w:trHeight w:val="1814"/>
        </w:trPr>
        <w:tc>
          <w:tcPr>
            <w:tcW w:w="4240" w:type="dxa"/>
          </w:tcPr>
          <w:p w14:paraId="3DC986BD" w14:textId="2971C3DB" w:rsidR="009F3306" w:rsidRDefault="009F3306" w:rsidP="001C2029">
            <w:pPr>
              <w:rPr>
                <w:noProof/>
                <w:lang w:val="de-DE" w:eastAsia="de-DE"/>
              </w:rPr>
            </w:pPr>
            <w:r>
              <w:rPr>
                <w:noProof/>
                <w:lang w:val="de-DE" w:eastAsia="de-DE"/>
              </w:rPr>
              <w:drawing>
                <wp:anchor distT="0" distB="0" distL="114300" distR="114300" simplePos="0" relativeHeight="251661312" behindDoc="0" locked="0" layoutInCell="1" allowOverlap="1" wp14:anchorId="496582C6" wp14:editId="00F6EED1">
                  <wp:simplePos x="0" y="0"/>
                  <wp:positionH relativeFrom="column">
                    <wp:posOffset>0</wp:posOffset>
                  </wp:positionH>
                  <wp:positionV relativeFrom="paragraph">
                    <wp:posOffset>0</wp:posOffset>
                  </wp:positionV>
                  <wp:extent cx="1731010" cy="1367790"/>
                  <wp:effectExtent l="0" t="0" r="0" b="3810"/>
                  <wp:wrapTight wrapText="bothSides">
                    <wp:wrapPolygon edited="0">
                      <wp:start x="0" y="0"/>
                      <wp:lineTo x="0" y="21259"/>
                      <wp:lineTo x="21236" y="21259"/>
                      <wp:lineTo x="21236" y="0"/>
                      <wp:lineTo x="0" y="0"/>
                    </wp:wrapPolygon>
                  </wp:wrapTight>
                  <wp:docPr id="10" name="Grafik 10" descr="Daten:Kunden:GEBERIT:Messen:2020:IMM:Pressemappe:8_WC-Betaetigungsplatten_Geberit_Sigma_20_30:Bilder:Geberit_Sigma30_weiß_matt_lack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Messen:2020:IMM:Pressemappe:8_WC-Betaetigungsplatten_Geberit_Sigma_20_30:Bilder:Geberit_Sigma30_weiß_matt_lackiert.jpg"/>
                          <pic:cNvPicPr>
                            <a:picLocks noChangeAspect="1" noChangeArrowheads="1"/>
                          </pic:cNvPicPr>
                        </pic:nvPicPr>
                        <pic:blipFill rotWithShape="1">
                          <a:blip r:embed="rId16" cstate="email">
                            <a:extLst>
                              <a:ext uri="{28A0092B-C50C-407E-A947-70E740481C1C}">
                                <a14:useLocalDpi xmlns:a14="http://schemas.microsoft.com/office/drawing/2010/main"/>
                              </a:ext>
                            </a:extLst>
                          </a:blip>
                          <a:srcRect l="11650" t="1797" r="9883" b="5211"/>
                          <a:stretch/>
                        </pic:blipFill>
                        <pic:spPr bwMode="auto">
                          <a:xfrm>
                            <a:off x="0" y="0"/>
                            <a:ext cx="1731010" cy="136779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7742CDD5" w14:textId="30ADE405" w:rsidR="009F3306" w:rsidRPr="005F7702" w:rsidRDefault="009F3306" w:rsidP="009F3306">
            <w:pPr>
              <w:rPr>
                <w:b/>
                <w:color w:val="000000"/>
              </w:rPr>
            </w:pPr>
            <w:r w:rsidRPr="005F7702">
              <w:rPr>
                <w:b/>
                <w:color w:val="000000"/>
              </w:rPr>
              <w:t>[</w:t>
            </w:r>
            <w:r w:rsidRPr="00C52D0A">
              <w:rPr>
                <w:b/>
                <w:color w:val="000000"/>
              </w:rPr>
              <w:t>Geberit_Sigma30</w:t>
            </w:r>
            <w:r>
              <w:rPr>
                <w:b/>
                <w:color w:val="000000"/>
              </w:rPr>
              <w:t>_weiß_matt_lackiert</w:t>
            </w:r>
            <w:r>
              <w:rPr>
                <w:rFonts w:eastAsia="MS Mincho"/>
                <w:b/>
                <w:lang w:eastAsia="ja-JP"/>
              </w:rPr>
              <w:t>.jpg</w:t>
            </w:r>
            <w:r w:rsidRPr="005F7702">
              <w:rPr>
                <w:b/>
                <w:color w:val="000000"/>
              </w:rPr>
              <w:t>]</w:t>
            </w:r>
            <w:r>
              <w:rPr>
                <w:b/>
                <w:color w:val="000000"/>
              </w:rPr>
              <w:br/>
            </w:r>
            <w:r w:rsidR="00990E65">
              <w:rPr>
                <w:lang w:val="de-DE"/>
              </w:rPr>
              <w:t xml:space="preserve">Helle Farben </w:t>
            </w:r>
            <w:r w:rsidR="007C1527">
              <w:rPr>
                <w:lang w:val="de-DE"/>
              </w:rPr>
              <w:t>vergrößern den Raum optisch: Geberit Sigma30 weiß matt lackiert ist die passende Wahl für jedes Bad.</w:t>
            </w:r>
            <w:r>
              <w:rPr>
                <w:lang w:val="de-DE"/>
              </w:rPr>
              <w:br/>
              <w:t>Foto: Geberit</w:t>
            </w:r>
          </w:p>
        </w:tc>
      </w:tr>
    </w:tbl>
    <w:p w14:paraId="1AD2590A" w14:textId="77777777" w:rsidR="006F6D5B" w:rsidRDefault="006F6D5B" w:rsidP="00085424">
      <w:pPr>
        <w:spacing w:after="0" w:line="240" w:lineRule="auto"/>
        <w:rPr>
          <w:rStyle w:val="Betont"/>
          <w:b/>
          <w:lang w:val="de-DE"/>
        </w:rPr>
      </w:pPr>
    </w:p>
    <w:p w14:paraId="76BD2558" w14:textId="77777777" w:rsidR="000500D4" w:rsidRDefault="000500D4"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29DC9FD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0FED912B" w:rsidR="00055A5C" w:rsidRPr="00BB46A5" w:rsidRDefault="00436F1A" w:rsidP="00436F1A">
      <w:pPr>
        <w:pStyle w:val="Boilerpatebold"/>
        <w:rPr>
          <w:rStyle w:val="Betont"/>
          <w:b w:val="0"/>
          <w:lang w:val="de-DE"/>
        </w:rPr>
      </w:pPr>
      <w:r w:rsidRPr="00436F1A">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w:t>
      </w:r>
    </w:p>
    <w:sectPr w:rsidR="00055A5C" w:rsidRPr="00BB46A5"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DC83F0" w15:done="0"/>
  <w15:commentEx w15:paraId="27087B86" w15:paraIdParent="52DC83F0" w15:done="0"/>
  <w15:commentEx w15:paraId="599E14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DC83F0" w16cid:durableId="2198971C"/>
  <w16cid:commentId w16cid:paraId="27087B86" w16cid:durableId="2198A039"/>
  <w16cid:commentId w16cid:paraId="599E14B2" w16cid:durableId="2198A0B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2C424D" w:rsidRDefault="002C424D" w:rsidP="00C0638B">
      <w:r>
        <w:separator/>
      </w:r>
    </w:p>
  </w:endnote>
  <w:endnote w:type="continuationSeparator" w:id="0">
    <w:p w14:paraId="0B40C755" w14:textId="77777777" w:rsidR="002C424D" w:rsidRDefault="002C424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ktivGroteskGeberit-Regular">
    <w:charset w:val="00"/>
    <w:family w:val="swiss"/>
    <w:pitch w:val="default"/>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0183A" w14:textId="77777777" w:rsidR="002C424D" w:rsidRDefault="002C424D">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878A884" w:rsidR="002C424D" w:rsidRDefault="002C424D" w:rsidP="00C0638B">
    <w:pPr>
      <w:pStyle w:val="Fuzeile"/>
    </w:pPr>
    <w:r>
      <w:rPr>
        <w:snapToGrid w:val="0"/>
      </w:rPr>
      <w:fldChar w:fldCharType="begin"/>
    </w:r>
    <w:r>
      <w:rPr>
        <w:snapToGrid w:val="0"/>
      </w:rPr>
      <w:instrText xml:space="preserve"> PAGE </w:instrText>
    </w:r>
    <w:r>
      <w:rPr>
        <w:snapToGrid w:val="0"/>
      </w:rPr>
      <w:fldChar w:fldCharType="separate"/>
    </w:r>
    <w:r w:rsidR="001D14DB">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13DF7" w14:textId="77777777" w:rsidR="002C424D" w:rsidRDefault="002C424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2C424D" w:rsidRDefault="002C424D" w:rsidP="00C0638B">
      <w:r>
        <w:separator/>
      </w:r>
    </w:p>
  </w:footnote>
  <w:footnote w:type="continuationSeparator" w:id="0">
    <w:p w14:paraId="64A1B498" w14:textId="77777777" w:rsidR="002C424D" w:rsidRDefault="002C424D"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65A41" w14:textId="77777777" w:rsidR="002C424D" w:rsidRDefault="002C424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2C424D" w:rsidRDefault="002C424D"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2C424D" w:rsidRDefault="002C424D" w:rsidP="00C0638B">
    <w:pPr>
      <w:pStyle w:val="Kopfzeile"/>
    </w:pPr>
  </w:p>
  <w:p w14:paraId="7338E002" w14:textId="77777777" w:rsidR="002C424D" w:rsidRDefault="002C424D" w:rsidP="00C0638B">
    <w:pPr>
      <w:pStyle w:val="Kopfzeile"/>
    </w:pPr>
  </w:p>
  <w:p w14:paraId="67F68F7B" w14:textId="77777777" w:rsidR="002C424D" w:rsidRDefault="002C424D" w:rsidP="00C0638B">
    <w:pPr>
      <w:pStyle w:val="Kopfzeile"/>
    </w:pPr>
  </w:p>
  <w:p w14:paraId="78EB4B1B" w14:textId="77777777" w:rsidR="002C424D" w:rsidRDefault="002C424D"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2C424D" w:rsidRDefault="002C424D"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1ADF0E8B"/>
    <w:multiLevelType w:val="hybridMultilevel"/>
    <w:tmpl w:val="1C623BCE"/>
    <w:lvl w:ilvl="0" w:tplc="609A6E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Markus Walther">
    <w15:presenceInfo w15:providerId="AD" w15:userId="S-1-5-21-2802412508-3495135876-4201757327-3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500D4"/>
    <w:rsid w:val="00055A5C"/>
    <w:rsid w:val="0006028E"/>
    <w:rsid w:val="00063A9A"/>
    <w:rsid w:val="00065A5A"/>
    <w:rsid w:val="00073E45"/>
    <w:rsid w:val="000845D4"/>
    <w:rsid w:val="00085424"/>
    <w:rsid w:val="00096B04"/>
    <w:rsid w:val="000A20E7"/>
    <w:rsid w:val="000A59FB"/>
    <w:rsid w:val="000B1C78"/>
    <w:rsid w:val="000B5D29"/>
    <w:rsid w:val="000C5AC0"/>
    <w:rsid w:val="000D1568"/>
    <w:rsid w:val="000F69A3"/>
    <w:rsid w:val="000F749D"/>
    <w:rsid w:val="00105A72"/>
    <w:rsid w:val="0010640E"/>
    <w:rsid w:val="0011200D"/>
    <w:rsid w:val="00120AF2"/>
    <w:rsid w:val="001336B5"/>
    <w:rsid w:val="00136CA5"/>
    <w:rsid w:val="00137250"/>
    <w:rsid w:val="00142C7A"/>
    <w:rsid w:val="00143E1D"/>
    <w:rsid w:val="00150C52"/>
    <w:rsid w:val="00150D35"/>
    <w:rsid w:val="00185397"/>
    <w:rsid w:val="00191CD9"/>
    <w:rsid w:val="0019655E"/>
    <w:rsid w:val="001A5E6F"/>
    <w:rsid w:val="001C2029"/>
    <w:rsid w:val="001C2678"/>
    <w:rsid w:val="001C5AEF"/>
    <w:rsid w:val="001D14DB"/>
    <w:rsid w:val="001E18DB"/>
    <w:rsid w:val="001E5F11"/>
    <w:rsid w:val="001F0011"/>
    <w:rsid w:val="001F0CBC"/>
    <w:rsid w:val="002122B9"/>
    <w:rsid w:val="0021427B"/>
    <w:rsid w:val="002176F2"/>
    <w:rsid w:val="00225C5E"/>
    <w:rsid w:val="002403F9"/>
    <w:rsid w:val="0024228F"/>
    <w:rsid w:val="00243DCB"/>
    <w:rsid w:val="00256A51"/>
    <w:rsid w:val="002733E5"/>
    <w:rsid w:val="00274BB0"/>
    <w:rsid w:val="0027782E"/>
    <w:rsid w:val="00280996"/>
    <w:rsid w:val="00286CD6"/>
    <w:rsid w:val="002909BE"/>
    <w:rsid w:val="002916A7"/>
    <w:rsid w:val="00293249"/>
    <w:rsid w:val="00294154"/>
    <w:rsid w:val="002A5688"/>
    <w:rsid w:val="002A68E4"/>
    <w:rsid w:val="002B09C8"/>
    <w:rsid w:val="002B3ECA"/>
    <w:rsid w:val="002B4364"/>
    <w:rsid w:val="002B6B9F"/>
    <w:rsid w:val="002C424D"/>
    <w:rsid w:val="002D0013"/>
    <w:rsid w:val="002D429A"/>
    <w:rsid w:val="002D5E34"/>
    <w:rsid w:val="002E7143"/>
    <w:rsid w:val="002E7A77"/>
    <w:rsid w:val="002F2F6F"/>
    <w:rsid w:val="002F4E16"/>
    <w:rsid w:val="00300512"/>
    <w:rsid w:val="00305C12"/>
    <w:rsid w:val="00311832"/>
    <w:rsid w:val="00311911"/>
    <w:rsid w:val="003132C6"/>
    <w:rsid w:val="00315AE3"/>
    <w:rsid w:val="00317702"/>
    <w:rsid w:val="0032361D"/>
    <w:rsid w:val="003240E8"/>
    <w:rsid w:val="0032790D"/>
    <w:rsid w:val="00327944"/>
    <w:rsid w:val="003347B4"/>
    <w:rsid w:val="00334C49"/>
    <w:rsid w:val="003351CE"/>
    <w:rsid w:val="003623C0"/>
    <w:rsid w:val="00363637"/>
    <w:rsid w:val="00365803"/>
    <w:rsid w:val="00366322"/>
    <w:rsid w:val="003730A1"/>
    <w:rsid w:val="003811E1"/>
    <w:rsid w:val="003832F7"/>
    <w:rsid w:val="003854F1"/>
    <w:rsid w:val="00393EDE"/>
    <w:rsid w:val="003A08FF"/>
    <w:rsid w:val="003B18DD"/>
    <w:rsid w:val="003B6BCC"/>
    <w:rsid w:val="003C2A98"/>
    <w:rsid w:val="003E4225"/>
    <w:rsid w:val="00400327"/>
    <w:rsid w:val="00411E7E"/>
    <w:rsid w:val="00416BA0"/>
    <w:rsid w:val="004213D5"/>
    <w:rsid w:val="004222DC"/>
    <w:rsid w:val="004236FE"/>
    <w:rsid w:val="00431757"/>
    <w:rsid w:val="00436F1A"/>
    <w:rsid w:val="00443CA7"/>
    <w:rsid w:val="0045394F"/>
    <w:rsid w:val="0045502A"/>
    <w:rsid w:val="00457F0E"/>
    <w:rsid w:val="004677B1"/>
    <w:rsid w:val="0047520B"/>
    <w:rsid w:val="004776C0"/>
    <w:rsid w:val="00485EC9"/>
    <w:rsid w:val="00495275"/>
    <w:rsid w:val="004A3EA4"/>
    <w:rsid w:val="004A42BC"/>
    <w:rsid w:val="004B3E61"/>
    <w:rsid w:val="004B3FDC"/>
    <w:rsid w:val="004B42EF"/>
    <w:rsid w:val="004C3982"/>
    <w:rsid w:val="004C3FDA"/>
    <w:rsid w:val="004C531F"/>
    <w:rsid w:val="004E7FBE"/>
    <w:rsid w:val="00502C11"/>
    <w:rsid w:val="00511F75"/>
    <w:rsid w:val="005160D7"/>
    <w:rsid w:val="00516F61"/>
    <w:rsid w:val="00520DD7"/>
    <w:rsid w:val="00522031"/>
    <w:rsid w:val="00530634"/>
    <w:rsid w:val="00532DA1"/>
    <w:rsid w:val="00534983"/>
    <w:rsid w:val="00547B9A"/>
    <w:rsid w:val="00550090"/>
    <w:rsid w:val="0055780D"/>
    <w:rsid w:val="005753DB"/>
    <w:rsid w:val="00581B23"/>
    <w:rsid w:val="00590D7E"/>
    <w:rsid w:val="005941FC"/>
    <w:rsid w:val="005A5ABC"/>
    <w:rsid w:val="005B491D"/>
    <w:rsid w:val="005B57E2"/>
    <w:rsid w:val="005C37DA"/>
    <w:rsid w:val="005C3DA7"/>
    <w:rsid w:val="005E213B"/>
    <w:rsid w:val="005E51D1"/>
    <w:rsid w:val="005E65A3"/>
    <w:rsid w:val="00600BD9"/>
    <w:rsid w:val="00603084"/>
    <w:rsid w:val="00605A73"/>
    <w:rsid w:val="00630D22"/>
    <w:rsid w:val="00634009"/>
    <w:rsid w:val="00636E19"/>
    <w:rsid w:val="0065210E"/>
    <w:rsid w:val="0065706F"/>
    <w:rsid w:val="00657CC5"/>
    <w:rsid w:val="006606A9"/>
    <w:rsid w:val="00661A5C"/>
    <w:rsid w:val="006641F5"/>
    <w:rsid w:val="00685137"/>
    <w:rsid w:val="00685299"/>
    <w:rsid w:val="00693FA9"/>
    <w:rsid w:val="00694D93"/>
    <w:rsid w:val="006B1A0B"/>
    <w:rsid w:val="006B6CAA"/>
    <w:rsid w:val="006C01CE"/>
    <w:rsid w:val="006C39CE"/>
    <w:rsid w:val="006D642A"/>
    <w:rsid w:val="006F6D5B"/>
    <w:rsid w:val="00703376"/>
    <w:rsid w:val="00703B2B"/>
    <w:rsid w:val="00705515"/>
    <w:rsid w:val="00710BD3"/>
    <w:rsid w:val="007124C6"/>
    <w:rsid w:val="007154D5"/>
    <w:rsid w:val="00721D74"/>
    <w:rsid w:val="00722C18"/>
    <w:rsid w:val="0072308A"/>
    <w:rsid w:val="00725E0D"/>
    <w:rsid w:val="00727196"/>
    <w:rsid w:val="00730462"/>
    <w:rsid w:val="00742FBF"/>
    <w:rsid w:val="00745B3E"/>
    <w:rsid w:val="0075387D"/>
    <w:rsid w:val="0076469E"/>
    <w:rsid w:val="00771BDE"/>
    <w:rsid w:val="00782111"/>
    <w:rsid w:val="00784615"/>
    <w:rsid w:val="00785B70"/>
    <w:rsid w:val="007A5790"/>
    <w:rsid w:val="007B693E"/>
    <w:rsid w:val="007B6FDA"/>
    <w:rsid w:val="007B7C98"/>
    <w:rsid w:val="007C1527"/>
    <w:rsid w:val="007C484A"/>
    <w:rsid w:val="007C4859"/>
    <w:rsid w:val="007C57ED"/>
    <w:rsid w:val="007E1B29"/>
    <w:rsid w:val="007E1C6A"/>
    <w:rsid w:val="007E30EF"/>
    <w:rsid w:val="007E3372"/>
    <w:rsid w:val="007E6A89"/>
    <w:rsid w:val="007F2B34"/>
    <w:rsid w:val="007F5990"/>
    <w:rsid w:val="007F5FF9"/>
    <w:rsid w:val="007F6FE2"/>
    <w:rsid w:val="008023B0"/>
    <w:rsid w:val="008127BA"/>
    <w:rsid w:val="00813137"/>
    <w:rsid w:val="00817BB9"/>
    <w:rsid w:val="008223D1"/>
    <w:rsid w:val="00823E01"/>
    <w:rsid w:val="00827C4B"/>
    <w:rsid w:val="0083151A"/>
    <w:rsid w:val="00832E9C"/>
    <w:rsid w:val="0084389A"/>
    <w:rsid w:val="00844530"/>
    <w:rsid w:val="00873547"/>
    <w:rsid w:val="00881DD4"/>
    <w:rsid w:val="008A72DE"/>
    <w:rsid w:val="008B15D6"/>
    <w:rsid w:val="008B4FFC"/>
    <w:rsid w:val="008B511B"/>
    <w:rsid w:val="008B560D"/>
    <w:rsid w:val="008B60B8"/>
    <w:rsid w:val="008B76DF"/>
    <w:rsid w:val="008C3C93"/>
    <w:rsid w:val="008C4173"/>
    <w:rsid w:val="008C5654"/>
    <w:rsid w:val="008C6E0C"/>
    <w:rsid w:val="008D1177"/>
    <w:rsid w:val="008D2B5C"/>
    <w:rsid w:val="008D397A"/>
    <w:rsid w:val="008D4DF2"/>
    <w:rsid w:val="008D592C"/>
    <w:rsid w:val="008E1BE4"/>
    <w:rsid w:val="009037E8"/>
    <w:rsid w:val="009129BE"/>
    <w:rsid w:val="009147FC"/>
    <w:rsid w:val="0091762F"/>
    <w:rsid w:val="00934FF8"/>
    <w:rsid w:val="009351F9"/>
    <w:rsid w:val="0094198E"/>
    <w:rsid w:val="00941BFB"/>
    <w:rsid w:val="00945039"/>
    <w:rsid w:val="009475B3"/>
    <w:rsid w:val="00947E07"/>
    <w:rsid w:val="00955B6C"/>
    <w:rsid w:val="00962DA2"/>
    <w:rsid w:val="00965F96"/>
    <w:rsid w:val="00967C0F"/>
    <w:rsid w:val="00970769"/>
    <w:rsid w:val="00973A3B"/>
    <w:rsid w:val="00975B3F"/>
    <w:rsid w:val="00977B90"/>
    <w:rsid w:val="009820C6"/>
    <w:rsid w:val="009845A0"/>
    <w:rsid w:val="009847B2"/>
    <w:rsid w:val="00990E65"/>
    <w:rsid w:val="00991153"/>
    <w:rsid w:val="009974A2"/>
    <w:rsid w:val="009A3031"/>
    <w:rsid w:val="009B0E0F"/>
    <w:rsid w:val="009B3224"/>
    <w:rsid w:val="009D2F1B"/>
    <w:rsid w:val="009D3F92"/>
    <w:rsid w:val="009D71A5"/>
    <w:rsid w:val="009E47D9"/>
    <w:rsid w:val="009F3306"/>
    <w:rsid w:val="009F3E23"/>
    <w:rsid w:val="009F6EC8"/>
    <w:rsid w:val="009F7FB1"/>
    <w:rsid w:val="00A15926"/>
    <w:rsid w:val="00A21A3B"/>
    <w:rsid w:val="00A21DA6"/>
    <w:rsid w:val="00A258F5"/>
    <w:rsid w:val="00A26862"/>
    <w:rsid w:val="00A31164"/>
    <w:rsid w:val="00A31E03"/>
    <w:rsid w:val="00A427DD"/>
    <w:rsid w:val="00A45D36"/>
    <w:rsid w:val="00A50132"/>
    <w:rsid w:val="00A51BF9"/>
    <w:rsid w:val="00A52F7C"/>
    <w:rsid w:val="00A552BE"/>
    <w:rsid w:val="00A60902"/>
    <w:rsid w:val="00A71391"/>
    <w:rsid w:val="00A81C59"/>
    <w:rsid w:val="00A8286B"/>
    <w:rsid w:val="00A8501E"/>
    <w:rsid w:val="00A969B2"/>
    <w:rsid w:val="00AA0077"/>
    <w:rsid w:val="00AA566F"/>
    <w:rsid w:val="00AB027F"/>
    <w:rsid w:val="00AB7E1B"/>
    <w:rsid w:val="00AE2F0E"/>
    <w:rsid w:val="00AE7E2B"/>
    <w:rsid w:val="00AF03BD"/>
    <w:rsid w:val="00AF1326"/>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685"/>
    <w:rsid w:val="00B90B19"/>
    <w:rsid w:val="00B95A65"/>
    <w:rsid w:val="00BB46A5"/>
    <w:rsid w:val="00BC2F9B"/>
    <w:rsid w:val="00BC3294"/>
    <w:rsid w:val="00BD3B8D"/>
    <w:rsid w:val="00BD4958"/>
    <w:rsid w:val="00BD5DDC"/>
    <w:rsid w:val="00BF07D2"/>
    <w:rsid w:val="00BF3E6D"/>
    <w:rsid w:val="00BF5EFF"/>
    <w:rsid w:val="00C0011A"/>
    <w:rsid w:val="00C0638B"/>
    <w:rsid w:val="00C15898"/>
    <w:rsid w:val="00C15AB0"/>
    <w:rsid w:val="00C201B7"/>
    <w:rsid w:val="00C2107F"/>
    <w:rsid w:val="00C24B92"/>
    <w:rsid w:val="00C24D76"/>
    <w:rsid w:val="00C267A1"/>
    <w:rsid w:val="00C31E71"/>
    <w:rsid w:val="00C36264"/>
    <w:rsid w:val="00C37712"/>
    <w:rsid w:val="00C40E0A"/>
    <w:rsid w:val="00C5026C"/>
    <w:rsid w:val="00C52D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E7509"/>
    <w:rsid w:val="00CF1A56"/>
    <w:rsid w:val="00CF43BF"/>
    <w:rsid w:val="00CF5273"/>
    <w:rsid w:val="00D0476E"/>
    <w:rsid w:val="00D0481B"/>
    <w:rsid w:val="00D0714C"/>
    <w:rsid w:val="00D07BA3"/>
    <w:rsid w:val="00D2599D"/>
    <w:rsid w:val="00D25D4E"/>
    <w:rsid w:val="00D266DC"/>
    <w:rsid w:val="00D44F4F"/>
    <w:rsid w:val="00D470D6"/>
    <w:rsid w:val="00D5155E"/>
    <w:rsid w:val="00D639A2"/>
    <w:rsid w:val="00D719B2"/>
    <w:rsid w:val="00D75C38"/>
    <w:rsid w:val="00D814A2"/>
    <w:rsid w:val="00D82246"/>
    <w:rsid w:val="00D90EFD"/>
    <w:rsid w:val="00D928EC"/>
    <w:rsid w:val="00DB0CB7"/>
    <w:rsid w:val="00DC00E8"/>
    <w:rsid w:val="00DD0B55"/>
    <w:rsid w:val="00DD328A"/>
    <w:rsid w:val="00DE4C06"/>
    <w:rsid w:val="00DF2F60"/>
    <w:rsid w:val="00E07528"/>
    <w:rsid w:val="00E07613"/>
    <w:rsid w:val="00E10119"/>
    <w:rsid w:val="00E2523B"/>
    <w:rsid w:val="00E303B9"/>
    <w:rsid w:val="00E31A81"/>
    <w:rsid w:val="00E4020A"/>
    <w:rsid w:val="00E41553"/>
    <w:rsid w:val="00E4286A"/>
    <w:rsid w:val="00E449B3"/>
    <w:rsid w:val="00E5192E"/>
    <w:rsid w:val="00E524E4"/>
    <w:rsid w:val="00E55CD5"/>
    <w:rsid w:val="00E6050C"/>
    <w:rsid w:val="00E63129"/>
    <w:rsid w:val="00E72297"/>
    <w:rsid w:val="00E767C3"/>
    <w:rsid w:val="00E774CD"/>
    <w:rsid w:val="00E917BE"/>
    <w:rsid w:val="00EA286E"/>
    <w:rsid w:val="00EA5029"/>
    <w:rsid w:val="00EA68BE"/>
    <w:rsid w:val="00EB3548"/>
    <w:rsid w:val="00EC6EF2"/>
    <w:rsid w:val="00EE3E21"/>
    <w:rsid w:val="00EE51DC"/>
    <w:rsid w:val="00EF3556"/>
    <w:rsid w:val="00EF69A1"/>
    <w:rsid w:val="00F02A16"/>
    <w:rsid w:val="00F0777F"/>
    <w:rsid w:val="00F07807"/>
    <w:rsid w:val="00F103AE"/>
    <w:rsid w:val="00F31C10"/>
    <w:rsid w:val="00F4214E"/>
    <w:rsid w:val="00F47AE0"/>
    <w:rsid w:val="00F706FC"/>
    <w:rsid w:val="00F7365E"/>
    <w:rsid w:val="00F76C47"/>
    <w:rsid w:val="00F84324"/>
    <w:rsid w:val="00F86DE1"/>
    <w:rsid w:val="00F87881"/>
    <w:rsid w:val="00F94023"/>
    <w:rsid w:val="00F964FF"/>
    <w:rsid w:val="00FA1BD5"/>
    <w:rsid w:val="00FC6644"/>
    <w:rsid w:val="00FC77F8"/>
    <w:rsid w:val="00FE152D"/>
    <w:rsid w:val="00FF0EF5"/>
    <w:rsid w:val="00FF5B5A"/>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A431A2D669A45853DCD71809E78E1" ma:contentTypeVersion="10" ma:contentTypeDescription="Create a new document." ma:contentTypeScope="" ma:versionID="908bfd992f053c11fc87fe19d8f8b5df">
  <xsd:schema xmlns:xsd="http://www.w3.org/2001/XMLSchema" xmlns:xs="http://www.w3.org/2001/XMLSchema" xmlns:p="http://schemas.microsoft.com/office/2006/metadata/properties" xmlns:ns3="67a87eaa-1a37-4d6c-978e-1f1fae229167" xmlns:ns4="518ae19e-d2da-4a19-8ae3-2dd8c3bc179c" targetNamespace="http://schemas.microsoft.com/office/2006/metadata/properties" ma:root="true" ma:fieldsID="7502453608109456d868b08582b55cc0" ns3:_="" ns4:_="">
    <xsd:import namespace="67a87eaa-1a37-4d6c-978e-1f1fae229167"/>
    <xsd:import namespace="518ae19e-d2da-4a19-8ae3-2dd8c3bc17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87eaa-1a37-4d6c-978e-1f1fae229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8ae19e-d2da-4a19-8ae3-2dd8c3bc179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CF06FBB3-7E44-4BFD-AED5-CF14524E9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87eaa-1a37-4d6c-978e-1f1fae229167"/>
    <ds:schemaRef ds:uri="518ae19e-d2da-4a19-8ae3-2dd8c3bc17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openxmlformats.org/package/2006/metadata/core-properties"/>
    <ds:schemaRef ds:uri="67a87eaa-1a37-4d6c-978e-1f1fae229167"/>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518ae19e-d2da-4a19-8ae3-2dd8c3bc179c"/>
    <ds:schemaRef ds:uri="http://www.w3.org/XML/1998/namespace"/>
  </ds:schemaRefs>
</ds:datastoreItem>
</file>

<file path=customXml/itemProps4.xml><?xml version="1.0" encoding="utf-8"?>
<ds:datastoreItem xmlns:ds="http://schemas.openxmlformats.org/officeDocument/2006/customXml" ds:itemID="{76B0CC8F-0DCD-3B4D-A58E-35ABF4DA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477</Words>
  <Characters>3011</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5</cp:revision>
  <cp:lastPrinted>2017-01-31T09:29:00Z</cp:lastPrinted>
  <dcterms:created xsi:type="dcterms:W3CDTF">2019-12-10T09:10:00Z</dcterms:created>
  <dcterms:modified xsi:type="dcterms:W3CDTF">2020-01-29T15:27:00Z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0x010100FC5A431A2D669A45853DCD71809E78E1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2018-12-12T14:55:10.7719964Z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