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235EE95E" w:rsidR="28945C1F" w:rsidRDefault="00DD5EC9" w:rsidP="00A90BB5">
      <w:pPr>
        <w:pStyle w:val="KeinLeerraum"/>
        <w:spacing w:line="320" w:lineRule="exact"/>
        <w:rPr>
          <w:bCs/>
          <w:noProof/>
          <w:szCs w:val="24"/>
          <w:lang w:val="de-DE"/>
        </w:rPr>
      </w:pPr>
      <w:r>
        <w:rPr>
          <w:noProof/>
          <w:lang w:val="de-DE"/>
        </w:rPr>
        <w:t>Theorie und Praxis optimal verbinden</w:t>
      </w:r>
    </w:p>
    <w:p w14:paraId="0A5593E2" w14:textId="117DCABC" w:rsidR="28945C1F" w:rsidRPr="005135C6" w:rsidRDefault="00D63BBA" w:rsidP="00A90BB5">
      <w:pPr>
        <w:pStyle w:val="berschrift1"/>
        <w:spacing w:line="320" w:lineRule="exact"/>
      </w:pPr>
      <w:r>
        <w:t xml:space="preserve">Neue </w:t>
      </w:r>
      <w:r w:rsidR="00DD5EC9">
        <w:t>Ausstellung</w:t>
      </w:r>
      <w:r w:rsidR="00920B01">
        <w:t>sräume</w:t>
      </w:r>
      <w:r w:rsidR="00DD5EC9">
        <w:t xml:space="preserve"> und Schulung</w:t>
      </w:r>
      <w:r>
        <w:t>smöglichkeiten</w:t>
      </w:r>
      <w:r w:rsidR="00DD5EC9">
        <w:t xml:space="preserve"> </w:t>
      </w:r>
      <w:r w:rsidR="00B83EF5">
        <w:t>von</w:t>
      </w:r>
      <w:r w:rsidR="00DD5EC9">
        <w:t xml:space="preserve"> </w:t>
      </w:r>
      <w:r w:rsidR="00DD5EC9" w:rsidRPr="005135C6">
        <w:t>Geberit</w:t>
      </w:r>
      <w:r w:rsidR="00B83EF5" w:rsidRPr="005135C6">
        <w:t xml:space="preserve"> </w:t>
      </w:r>
      <w:r w:rsidR="00B83EF5" w:rsidRPr="003A528E">
        <w:t xml:space="preserve">im </w:t>
      </w:r>
      <w:r w:rsidR="00696AEB" w:rsidRPr="003A528E">
        <w:t xml:space="preserve">Bäderforum Langenfeld und im </w:t>
      </w:r>
      <w:r w:rsidR="00DD5EC9" w:rsidRPr="003A528E">
        <w:t>Keramikwerk Haldensleben</w:t>
      </w:r>
      <w:r w:rsidR="00DD5EC9" w:rsidRPr="005135C6">
        <w:t xml:space="preserve"> </w:t>
      </w:r>
    </w:p>
    <w:p w14:paraId="3A5DE5AE" w14:textId="06A7CB4F" w:rsidR="00B4524F" w:rsidRPr="005135C6" w:rsidRDefault="00B4524F" w:rsidP="00E767C3">
      <w:pPr>
        <w:pStyle w:val="Kopfzeile"/>
        <w:rPr>
          <w:rStyle w:val="Hervorhebung"/>
          <w:szCs w:val="20"/>
        </w:rPr>
      </w:pPr>
      <w:r w:rsidRPr="005135C6">
        <w:rPr>
          <w:rStyle w:val="Hervorhebung"/>
          <w:szCs w:val="20"/>
        </w:rPr>
        <w:t xml:space="preserve">Geberit </w:t>
      </w:r>
      <w:r w:rsidR="005B491D" w:rsidRPr="005135C6">
        <w:rPr>
          <w:rStyle w:val="Hervorhebung"/>
          <w:szCs w:val="20"/>
        </w:rPr>
        <w:t>Vertriebs GmbH</w:t>
      </w:r>
      <w:r w:rsidRPr="005135C6">
        <w:rPr>
          <w:rStyle w:val="Hervorhebung"/>
          <w:szCs w:val="20"/>
        </w:rPr>
        <w:t xml:space="preserve">, </w:t>
      </w:r>
      <w:r w:rsidR="005B491D" w:rsidRPr="005135C6">
        <w:rPr>
          <w:rStyle w:val="Hervorhebung"/>
          <w:szCs w:val="20"/>
        </w:rPr>
        <w:t>Pfullendorf</w:t>
      </w:r>
      <w:r w:rsidRPr="005135C6">
        <w:rPr>
          <w:rStyle w:val="Hervorhebung"/>
          <w:szCs w:val="20"/>
        </w:rPr>
        <w:t xml:space="preserve">, </w:t>
      </w:r>
      <w:r w:rsidR="00256DA4" w:rsidRPr="003A528E">
        <w:rPr>
          <w:rStyle w:val="Hervorhebung"/>
          <w:szCs w:val="20"/>
        </w:rPr>
        <w:t>M</w:t>
      </w:r>
      <w:r w:rsidR="00D91858">
        <w:rPr>
          <w:rStyle w:val="Hervorhebung"/>
          <w:szCs w:val="20"/>
        </w:rPr>
        <w:t>ai</w:t>
      </w:r>
      <w:r w:rsidR="00E65269" w:rsidRPr="005135C6">
        <w:rPr>
          <w:rStyle w:val="Hervorhebung"/>
          <w:szCs w:val="20"/>
        </w:rPr>
        <w:t xml:space="preserve"> 20</w:t>
      </w:r>
      <w:r w:rsidR="003147B8" w:rsidRPr="005135C6">
        <w:rPr>
          <w:rStyle w:val="Hervorhebung"/>
          <w:szCs w:val="20"/>
        </w:rPr>
        <w:t>2</w:t>
      </w:r>
      <w:r w:rsidR="00A05079" w:rsidRPr="005135C6">
        <w:rPr>
          <w:rStyle w:val="Hervorhebung"/>
          <w:szCs w:val="20"/>
        </w:rPr>
        <w:t>4</w:t>
      </w:r>
    </w:p>
    <w:p w14:paraId="53D21679" w14:textId="55690814" w:rsidR="00696AEB" w:rsidRPr="004E3B3B" w:rsidRDefault="002B27A5" w:rsidP="00696AEB">
      <w:pPr>
        <w:rPr>
          <w:b/>
          <w:highlight w:val="yellow"/>
        </w:rPr>
      </w:pPr>
      <w:r w:rsidRPr="005135C6">
        <w:rPr>
          <w:b/>
        </w:rPr>
        <w:t xml:space="preserve">Geberit </w:t>
      </w:r>
      <w:r w:rsidR="00590530" w:rsidRPr="005135C6">
        <w:rPr>
          <w:b/>
        </w:rPr>
        <w:t xml:space="preserve">hat </w:t>
      </w:r>
      <w:r w:rsidR="00F93DCB" w:rsidRPr="005135C6">
        <w:rPr>
          <w:b/>
        </w:rPr>
        <w:t xml:space="preserve">an zwei Standorten </w:t>
      </w:r>
      <w:r w:rsidR="00A80B3B" w:rsidRPr="005135C6">
        <w:rPr>
          <w:b/>
        </w:rPr>
        <w:t>neue</w:t>
      </w:r>
      <w:r w:rsidR="003F1DEF" w:rsidRPr="005135C6">
        <w:rPr>
          <w:b/>
        </w:rPr>
        <w:t xml:space="preserve"> Ausstellungsräume</w:t>
      </w:r>
      <w:r w:rsidR="00A80B3B" w:rsidRPr="005135C6">
        <w:rPr>
          <w:b/>
        </w:rPr>
        <w:t xml:space="preserve"> eröffnet und die Schulungsmöglich</w:t>
      </w:r>
      <w:r w:rsidR="006E2127" w:rsidRPr="005135C6">
        <w:rPr>
          <w:b/>
        </w:rPr>
        <w:t>-</w:t>
      </w:r>
      <w:proofErr w:type="spellStart"/>
      <w:r w:rsidR="00A80B3B" w:rsidRPr="005135C6">
        <w:rPr>
          <w:b/>
        </w:rPr>
        <w:t>keiten</w:t>
      </w:r>
      <w:proofErr w:type="spellEnd"/>
      <w:r w:rsidR="00A80B3B" w:rsidRPr="005135C6">
        <w:rPr>
          <w:b/>
        </w:rPr>
        <w:t xml:space="preserve"> weiter ausgebaut.</w:t>
      </w:r>
      <w:r w:rsidR="00170D77" w:rsidRPr="005135C6">
        <w:rPr>
          <w:b/>
        </w:rPr>
        <w:t xml:space="preserve"> Nach </w:t>
      </w:r>
      <w:r w:rsidR="00073C70" w:rsidRPr="005135C6">
        <w:rPr>
          <w:b/>
        </w:rPr>
        <w:t xml:space="preserve">den </w:t>
      </w:r>
      <w:r w:rsidR="00170D77" w:rsidRPr="005135C6">
        <w:rPr>
          <w:b/>
        </w:rPr>
        <w:t xml:space="preserve">umfangreichen Umbaumaßnahmen können Besucher und Seminarteilnehmer </w:t>
      </w:r>
      <w:r w:rsidR="00DC0DE3" w:rsidRPr="005135C6">
        <w:rPr>
          <w:b/>
        </w:rPr>
        <w:t xml:space="preserve">im </w:t>
      </w:r>
      <w:r w:rsidR="00193ABD" w:rsidRPr="005135C6">
        <w:rPr>
          <w:b/>
        </w:rPr>
        <w:t xml:space="preserve">Bäderforum am </w:t>
      </w:r>
      <w:r w:rsidR="00DC0DE3" w:rsidRPr="005135C6">
        <w:rPr>
          <w:b/>
        </w:rPr>
        <w:t>Geberit Informationszentrum (GIZ)</w:t>
      </w:r>
      <w:r w:rsidR="00540BD9" w:rsidRPr="005135C6">
        <w:rPr>
          <w:b/>
        </w:rPr>
        <w:t xml:space="preserve"> </w:t>
      </w:r>
      <w:r w:rsidR="00DC0DE3" w:rsidRPr="005135C6">
        <w:rPr>
          <w:b/>
        </w:rPr>
        <w:t xml:space="preserve">Langenfeld </w:t>
      </w:r>
      <w:r w:rsidR="00041A23" w:rsidRPr="005135C6">
        <w:rPr>
          <w:b/>
        </w:rPr>
        <w:t>innovative</w:t>
      </w:r>
      <w:r w:rsidR="00605C7B" w:rsidRPr="005135C6">
        <w:rPr>
          <w:b/>
        </w:rPr>
        <w:t>s</w:t>
      </w:r>
      <w:r w:rsidR="00041A23" w:rsidRPr="005135C6">
        <w:rPr>
          <w:b/>
        </w:rPr>
        <w:t xml:space="preserve"> Bad</w:t>
      </w:r>
      <w:r w:rsidR="0097020F" w:rsidRPr="005135C6">
        <w:rPr>
          <w:b/>
        </w:rPr>
        <w:t xml:space="preserve">design </w:t>
      </w:r>
      <w:r w:rsidR="00605C7B" w:rsidRPr="005135C6">
        <w:rPr>
          <w:b/>
        </w:rPr>
        <w:t xml:space="preserve">erleben </w:t>
      </w:r>
      <w:r w:rsidR="0097020F" w:rsidRPr="005135C6">
        <w:rPr>
          <w:b/>
        </w:rPr>
        <w:t xml:space="preserve">und </w:t>
      </w:r>
      <w:r w:rsidR="00D613D1" w:rsidRPr="005135C6">
        <w:rPr>
          <w:b/>
        </w:rPr>
        <w:t>sich</w:t>
      </w:r>
      <w:r w:rsidR="00475E40" w:rsidRPr="005135C6">
        <w:rPr>
          <w:b/>
        </w:rPr>
        <w:t xml:space="preserve"> aus erster Hand </w:t>
      </w:r>
      <w:r w:rsidR="00D613D1" w:rsidRPr="005135C6">
        <w:rPr>
          <w:b/>
        </w:rPr>
        <w:t xml:space="preserve">über </w:t>
      </w:r>
      <w:r w:rsidR="0097020F" w:rsidRPr="005135C6">
        <w:rPr>
          <w:b/>
        </w:rPr>
        <w:t xml:space="preserve">das gesamte Spektrum der Sanitärtechnik </w:t>
      </w:r>
      <w:r w:rsidR="00D613D1" w:rsidRPr="005135C6">
        <w:rPr>
          <w:b/>
        </w:rPr>
        <w:t>informieren</w:t>
      </w:r>
      <w:r w:rsidR="009818B3" w:rsidRPr="005135C6">
        <w:rPr>
          <w:b/>
        </w:rPr>
        <w:t xml:space="preserve">. </w:t>
      </w:r>
      <w:r w:rsidR="008A30F3" w:rsidRPr="005135C6">
        <w:rPr>
          <w:b/>
        </w:rPr>
        <w:t>Mit der</w:t>
      </w:r>
      <w:r w:rsidR="00F50C4D" w:rsidRPr="005135C6">
        <w:rPr>
          <w:b/>
        </w:rPr>
        <w:t xml:space="preserve"> ganzheitliche</w:t>
      </w:r>
      <w:r w:rsidR="008A30F3" w:rsidRPr="005135C6">
        <w:rPr>
          <w:b/>
        </w:rPr>
        <w:t>n</w:t>
      </w:r>
      <w:r w:rsidR="00F50C4D" w:rsidRPr="005135C6">
        <w:rPr>
          <w:b/>
        </w:rPr>
        <w:t xml:space="preserve"> Betrachtung </w:t>
      </w:r>
      <w:r w:rsidR="006B3A33" w:rsidRPr="005135C6">
        <w:rPr>
          <w:b/>
        </w:rPr>
        <w:t xml:space="preserve">der Technik vor und </w:t>
      </w:r>
      <w:r w:rsidR="00A40B6D" w:rsidRPr="005135C6">
        <w:rPr>
          <w:b/>
        </w:rPr>
        <w:t>hinter</w:t>
      </w:r>
      <w:r w:rsidR="006B3A33" w:rsidRPr="005135C6">
        <w:rPr>
          <w:b/>
        </w:rPr>
        <w:t xml:space="preserve"> der Wand </w:t>
      </w:r>
      <w:r w:rsidR="008A30F3" w:rsidRPr="005135C6">
        <w:rPr>
          <w:b/>
        </w:rPr>
        <w:t xml:space="preserve">bietet Geberit </w:t>
      </w:r>
      <w:r w:rsidR="00146705" w:rsidRPr="005135C6">
        <w:rPr>
          <w:b/>
        </w:rPr>
        <w:t xml:space="preserve">seinen Kunden einen einzigartigen und </w:t>
      </w:r>
      <w:r w:rsidR="00A44DF1" w:rsidRPr="005135C6">
        <w:rPr>
          <w:b/>
        </w:rPr>
        <w:t>umfassenden</w:t>
      </w:r>
      <w:r w:rsidR="00146705" w:rsidRPr="005135C6">
        <w:rPr>
          <w:b/>
        </w:rPr>
        <w:t xml:space="preserve"> Einblick in den aktuellen Stand der Technik</w:t>
      </w:r>
      <w:r w:rsidR="008A51C1" w:rsidRPr="005135C6">
        <w:rPr>
          <w:b/>
        </w:rPr>
        <w:t xml:space="preserve">. </w:t>
      </w:r>
      <w:r w:rsidR="003D79DF" w:rsidRPr="003A528E">
        <w:rPr>
          <w:b/>
        </w:rPr>
        <w:t>Die neue Ausstellung</w:t>
      </w:r>
      <w:r w:rsidR="003D79DF" w:rsidRPr="005135C6">
        <w:rPr>
          <w:b/>
        </w:rPr>
        <w:t xml:space="preserve"> </w:t>
      </w:r>
      <w:r w:rsidR="003D79DF" w:rsidRPr="5C97A2AD">
        <w:rPr>
          <w:b/>
          <w:bCs/>
        </w:rPr>
        <w:t>verbinde</w:t>
      </w:r>
      <w:r w:rsidR="0A169796" w:rsidRPr="5C97A2AD">
        <w:rPr>
          <w:b/>
          <w:bCs/>
        </w:rPr>
        <w:t>t</w:t>
      </w:r>
      <w:r w:rsidR="003D79DF">
        <w:rPr>
          <w:b/>
        </w:rPr>
        <w:t xml:space="preserve"> die Theorie der</w:t>
      </w:r>
      <w:r w:rsidR="003D79DF" w:rsidRPr="00161CF5">
        <w:rPr>
          <w:b/>
        </w:rPr>
        <w:t xml:space="preserve"> </w:t>
      </w:r>
      <w:r w:rsidR="003D79DF">
        <w:rPr>
          <w:b/>
        </w:rPr>
        <w:t xml:space="preserve">Geberit </w:t>
      </w:r>
      <w:r w:rsidR="003D79DF" w:rsidRPr="00161CF5">
        <w:rPr>
          <w:b/>
        </w:rPr>
        <w:t xml:space="preserve">Seminare </w:t>
      </w:r>
      <w:r w:rsidR="003D79DF">
        <w:rPr>
          <w:b/>
        </w:rPr>
        <w:t xml:space="preserve">optimal und </w:t>
      </w:r>
      <w:r w:rsidR="003D79DF" w:rsidRPr="00161CF5">
        <w:rPr>
          <w:b/>
        </w:rPr>
        <w:t xml:space="preserve">anschaulich </w:t>
      </w:r>
      <w:r w:rsidR="003D79DF">
        <w:rPr>
          <w:b/>
        </w:rPr>
        <w:t>mit der Praxis</w:t>
      </w:r>
      <w:r w:rsidR="003D79DF" w:rsidRPr="00161CF5">
        <w:rPr>
          <w:b/>
        </w:rPr>
        <w:t>.</w:t>
      </w:r>
      <w:r w:rsidR="003D79DF">
        <w:rPr>
          <w:b/>
        </w:rPr>
        <w:t xml:space="preserve"> </w:t>
      </w:r>
      <w:r w:rsidR="004E3B3B" w:rsidRPr="003A528E">
        <w:rPr>
          <w:b/>
        </w:rPr>
        <w:t>Am</w:t>
      </w:r>
      <w:r w:rsidR="00143B43" w:rsidRPr="003A528E">
        <w:rPr>
          <w:b/>
        </w:rPr>
        <w:t xml:space="preserve"> Keramik</w:t>
      </w:r>
      <w:r w:rsidR="005242C9" w:rsidRPr="003A528E">
        <w:rPr>
          <w:b/>
        </w:rPr>
        <w:t>-S</w:t>
      </w:r>
      <w:r w:rsidR="00143B43" w:rsidRPr="003A528E">
        <w:rPr>
          <w:b/>
        </w:rPr>
        <w:t>tandort Haldensleb</w:t>
      </w:r>
      <w:r w:rsidR="00A51C74" w:rsidRPr="003A528E">
        <w:rPr>
          <w:b/>
        </w:rPr>
        <w:t>en e</w:t>
      </w:r>
      <w:r w:rsidR="00EF542B" w:rsidRPr="003A528E">
        <w:rPr>
          <w:b/>
        </w:rPr>
        <w:t xml:space="preserve">rfahren Besucher Wissenswertes </w:t>
      </w:r>
      <w:r w:rsidR="00A51C74" w:rsidRPr="003A528E">
        <w:rPr>
          <w:b/>
        </w:rPr>
        <w:t>rund um die</w:t>
      </w:r>
      <w:r w:rsidR="004E3B3B" w:rsidRPr="003A528E">
        <w:rPr>
          <w:b/>
        </w:rPr>
        <w:t xml:space="preserve"> </w:t>
      </w:r>
      <w:r w:rsidR="00143B43" w:rsidRPr="003A528E">
        <w:rPr>
          <w:b/>
        </w:rPr>
        <w:t>Herstellung der</w:t>
      </w:r>
      <w:r w:rsidR="00A51C74" w:rsidRPr="003A528E">
        <w:rPr>
          <w:b/>
        </w:rPr>
        <w:t xml:space="preserve"> Geberit</w:t>
      </w:r>
      <w:r w:rsidR="00143B43" w:rsidRPr="003A528E">
        <w:rPr>
          <w:b/>
        </w:rPr>
        <w:t xml:space="preserve"> Keramikprodukte</w:t>
      </w:r>
      <w:r w:rsidR="00242198" w:rsidRPr="003A528E">
        <w:rPr>
          <w:b/>
        </w:rPr>
        <w:t>.</w:t>
      </w:r>
      <w:r w:rsidR="004E3B3B">
        <w:rPr>
          <w:b/>
        </w:rPr>
        <w:t xml:space="preserve"> </w:t>
      </w:r>
    </w:p>
    <w:p w14:paraId="6AADF32A" w14:textId="53CBFDBD" w:rsidR="00696AEB" w:rsidRDefault="00696AEB" w:rsidP="00696AEB">
      <w:pPr>
        <w:rPr>
          <w:bCs/>
        </w:rPr>
      </w:pPr>
      <w:r>
        <w:rPr>
          <w:b/>
          <w:bCs/>
        </w:rPr>
        <w:t>Geberit Informationszentrum und Bäderforum Langenfeld</w:t>
      </w:r>
      <w:r w:rsidRPr="28945C1F">
        <w:rPr>
          <w:b/>
          <w:bCs/>
        </w:rPr>
        <w:t xml:space="preserve"> </w:t>
      </w:r>
      <w:r>
        <w:br/>
      </w:r>
      <w:r>
        <w:rPr>
          <w:bCs/>
        </w:rPr>
        <w:t>Der Schwerpunkt der</w:t>
      </w:r>
      <w:r w:rsidRPr="00D94C9A">
        <w:rPr>
          <w:bCs/>
        </w:rPr>
        <w:t xml:space="preserve"> </w:t>
      </w:r>
      <w:r>
        <w:rPr>
          <w:bCs/>
        </w:rPr>
        <w:t xml:space="preserve">neuen </w:t>
      </w:r>
      <w:r w:rsidRPr="00D94C9A">
        <w:rPr>
          <w:bCs/>
        </w:rPr>
        <w:t xml:space="preserve">Ausstellung im </w:t>
      </w:r>
      <w:r>
        <w:rPr>
          <w:bCs/>
        </w:rPr>
        <w:t xml:space="preserve">Bäderforum am </w:t>
      </w:r>
      <w:r w:rsidRPr="00D94C9A">
        <w:rPr>
          <w:bCs/>
        </w:rPr>
        <w:t xml:space="preserve">GIZ Langenfeld </w:t>
      </w:r>
      <w:r>
        <w:rPr>
          <w:bCs/>
        </w:rPr>
        <w:t xml:space="preserve">liegt auf den Geberit </w:t>
      </w:r>
      <w:r w:rsidRPr="00D94C9A">
        <w:rPr>
          <w:bCs/>
        </w:rPr>
        <w:t xml:space="preserve">Badezimmersystemen. </w:t>
      </w:r>
      <w:r>
        <w:rPr>
          <w:bCs/>
        </w:rPr>
        <w:t>N</w:t>
      </w:r>
      <w:r w:rsidRPr="00D94C9A">
        <w:rPr>
          <w:bCs/>
        </w:rPr>
        <w:t xml:space="preserve">eben Einzelexponaten finden die Seminarteilnehmer </w:t>
      </w:r>
      <w:r>
        <w:rPr>
          <w:bCs/>
        </w:rPr>
        <w:t xml:space="preserve">hier </w:t>
      </w:r>
      <w:r w:rsidRPr="00D94C9A">
        <w:rPr>
          <w:bCs/>
        </w:rPr>
        <w:t>inspirierende Badeinrichtungen und gewinnen Einblicke in die Vorteile der Geberit</w:t>
      </w:r>
      <w:r>
        <w:rPr>
          <w:bCs/>
        </w:rPr>
        <w:t xml:space="preserve"> </w:t>
      </w:r>
      <w:r w:rsidRPr="00D94C9A">
        <w:rPr>
          <w:bCs/>
        </w:rPr>
        <w:t xml:space="preserve">Systemtechnik. Das einzigartige Zusammenspiel der Sanitärtechnik hinter der Wand mit der </w:t>
      </w:r>
      <w:r w:rsidRPr="00DF217A">
        <w:rPr>
          <w:bCs/>
        </w:rPr>
        <w:t>Badausstattung vor der Wand</w:t>
      </w:r>
      <w:r w:rsidRPr="00D94C9A">
        <w:rPr>
          <w:bCs/>
        </w:rPr>
        <w:t xml:space="preserve"> wird </w:t>
      </w:r>
      <w:r>
        <w:rPr>
          <w:bCs/>
        </w:rPr>
        <w:t xml:space="preserve">in den Räumen </w:t>
      </w:r>
      <w:r w:rsidRPr="00D94C9A">
        <w:rPr>
          <w:bCs/>
        </w:rPr>
        <w:t>anschaulich präsentiert.</w:t>
      </w:r>
      <w:r>
        <w:rPr>
          <w:bCs/>
        </w:rPr>
        <w:t xml:space="preserve"> Im</w:t>
      </w:r>
      <w:r w:rsidRPr="00D94C9A">
        <w:rPr>
          <w:bCs/>
        </w:rPr>
        <w:t xml:space="preserve"> Ausstellungsbereich Sanitärtechnik </w:t>
      </w:r>
      <w:r>
        <w:rPr>
          <w:bCs/>
        </w:rPr>
        <w:t>stehen die</w:t>
      </w:r>
      <w:r w:rsidRPr="00D94C9A">
        <w:rPr>
          <w:bCs/>
        </w:rPr>
        <w:t xml:space="preserve"> Installations</w:t>
      </w:r>
      <w:r>
        <w:rPr>
          <w:bCs/>
        </w:rPr>
        <w:t xml:space="preserve">- </w:t>
      </w:r>
      <w:r w:rsidRPr="00D94C9A">
        <w:rPr>
          <w:bCs/>
        </w:rPr>
        <w:t xml:space="preserve">und Spülsysteme sowie </w:t>
      </w:r>
      <w:r>
        <w:rPr>
          <w:bCs/>
        </w:rPr>
        <w:t>die</w:t>
      </w:r>
      <w:r w:rsidRPr="00D94C9A">
        <w:rPr>
          <w:bCs/>
        </w:rPr>
        <w:t xml:space="preserve"> Versorgungs- und Entwässerungssysteme </w:t>
      </w:r>
      <w:r>
        <w:rPr>
          <w:bCs/>
        </w:rPr>
        <w:t>im Fokus</w:t>
      </w:r>
      <w:r w:rsidRPr="00D94C9A">
        <w:rPr>
          <w:bCs/>
        </w:rPr>
        <w:t>. Anhand konkrete</w:t>
      </w:r>
      <w:r>
        <w:rPr>
          <w:bCs/>
        </w:rPr>
        <w:t>r</w:t>
      </w:r>
      <w:r w:rsidRPr="00D94C9A">
        <w:rPr>
          <w:bCs/>
        </w:rPr>
        <w:t xml:space="preserve"> Bauaufgabe</w:t>
      </w:r>
      <w:r>
        <w:rPr>
          <w:bCs/>
        </w:rPr>
        <w:t>n</w:t>
      </w:r>
      <w:r w:rsidRPr="00D94C9A">
        <w:rPr>
          <w:bCs/>
        </w:rPr>
        <w:t xml:space="preserve"> wird dargestellt,</w:t>
      </w:r>
      <w:r>
        <w:rPr>
          <w:bCs/>
        </w:rPr>
        <w:t xml:space="preserve"> </w:t>
      </w:r>
      <w:r w:rsidRPr="00F7416C">
        <w:rPr>
          <w:bCs/>
        </w:rPr>
        <w:t xml:space="preserve">wie die Geberit Systeme </w:t>
      </w:r>
      <w:r w:rsidRPr="00D94C9A">
        <w:rPr>
          <w:bCs/>
        </w:rPr>
        <w:t>bis zur fertigen Installationswand</w:t>
      </w:r>
      <w:r w:rsidRPr="00F7416C">
        <w:rPr>
          <w:bCs/>
        </w:rPr>
        <w:t xml:space="preserve"> ineinandergreifen. Diese ganzheitliche Betrachtung verdeutlicht, wie sich mit Geberit Komplettsystemen einzigartige platz- und zeitsparende Lösungen realisieren lassen.</w:t>
      </w:r>
      <w:r>
        <w:rPr>
          <w:bCs/>
        </w:rPr>
        <w:t xml:space="preserve"> </w:t>
      </w:r>
      <w:r w:rsidRPr="00600CBC">
        <w:rPr>
          <w:bCs/>
        </w:rPr>
        <w:t>Friedrich Stöckl</w:t>
      </w:r>
      <w:r>
        <w:rPr>
          <w:bCs/>
        </w:rPr>
        <w:t xml:space="preserve">, </w:t>
      </w:r>
      <w:r w:rsidRPr="00600CBC">
        <w:rPr>
          <w:bCs/>
        </w:rPr>
        <w:t>Fachreferent Sanitärtechnik</w:t>
      </w:r>
      <w:r>
        <w:rPr>
          <w:bCs/>
        </w:rPr>
        <w:t xml:space="preserve"> bei Geberit in Langenfeld, hat bereits erste Seminare in den neuen Räumen geleitet und zieht eine durchweg positive Bilanz: </w:t>
      </w:r>
      <w:r w:rsidRPr="00600CBC">
        <w:rPr>
          <w:bCs/>
        </w:rPr>
        <w:t>„Die räumliche Trennung</w:t>
      </w:r>
      <w:r>
        <w:rPr>
          <w:bCs/>
        </w:rPr>
        <w:t xml:space="preserve"> </w:t>
      </w:r>
      <w:r w:rsidRPr="00600CBC">
        <w:rPr>
          <w:bCs/>
        </w:rPr>
        <w:t>der Themen Design und Technik erhöht die</w:t>
      </w:r>
      <w:r>
        <w:rPr>
          <w:bCs/>
        </w:rPr>
        <w:t xml:space="preserve"> </w:t>
      </w:r>
      <w:r w:rsidRPr="00600CBC">
        <w:rPr>
          <w:bCs/>
        </w:rPr>
        <w:t>Flexibilität in der Kundenschulung. Mehrere</w:t>
      </w:r>
      <w:r>
        <w:rPr>
          <w:bCs/>
        </w:rPr>
        <w:t xml:space="preserve"> </w:t>
      </w:r>
      <w:r w:rsidRPr="00600CBC">
        <w:rPr>
          <w:bCs/>
        </w:rPr>
        <w:t>Gruppen können reibungslos parallel und</w:t>
      </w:r>
      <w:r>
        <w:rPr>
          <w:bCs/>
        </w:rPr>
        <w:t xml:space="preserve"> </w:t>
      </w:r>
      <w:r w:rsidRPr="00600CBC">
        <w:rPr>
          <w:bCs/>
        </w:rPr>
        <w:t>ganzheitlich geschult werden.“</w:t>
      </w:r>
      <w:r>
        <w:rPr>
          <w:bCs/>
        </w:rPr>
        <w:br/>
      </w:r>
      <w:r>
        <w:rPr>
          <w:bCs/>
        </w:rPr>
        <w:br/>
        <w:t>Aktuelle</w:t>
      </w:r>
      <w:r w:rsidRPr="006E59CC">
        <w:rPr>
          <w:bCs/>
        </w:rPr>
        <w:t xml:space="preserve"> Seminartermine</w:t>
      </w:r>
      <w:r>
        <w:rPr>
          <w:bCs/>
        </w:rPr>
        <w:t xml:space="preserve"> </w:t>
      </w:r>
      <w:r w:rsidRPr="006E59CC">
        <w:rPr>
          <w:bCs/>
        </w:rPr>
        <w:t>und weitere Info</w:t>
      </w:r>
      <w:r>
        <w:rPr>
          <w:bCs/>
        </w:rPr>
        <w:t>rmationen</w:t>
      </w:r>
      <w:r w:rsidRPr="006E59CC">
        <w:rPr>
          <w:bCs/>
        </w:rPr>
        <w:t xml:space="preserve"> zum GIZ</w:t>
      </w:r>
      <w:r>
        <w:rPr>
          <w:bCs/>
        </w:rPr>
        <w:t xml:space="preserve"> </w:t>
      </w:r>
      <w:r w:rsidRPr="006E59CC">
        <w:rPr>
          <w:bCs/>
        </w:rPr>
        <w:t>Langenfeld und zum Bäderforum</w:t>
      </w:r>
      <w:r>
        <w:rPr>
          <w:bCs/>
        </w:rPr>
        <w:t xml:space="preserve"> unter </w:t>
      </w:r>
      <w:hyperlink r:id="rId11" w:history="1">
        <w:r w:rsidRPr="009F6666">
          <w:rPr>
            <w:rStyle w:val="Hyperlink"/>
            <w:bCs/>
          </w:rPr>
          <w:t>www.geberit.de/langenfeld</w:t>
        </w:r>
      </w:hyperlink>
      <w:r>
        <w:rPr>
          <w:bCs/>
        </w:rPr>
        <w:t xml:space="preserve"> </w:t>
      </w:r>
    </w:p>
    <w:p w14:paraId="68C6EA0C" w14:textId="77777777" w:rsidR="00696AEB" w:rsidRDefault="00696AEB" w:rsidP="00146705">
      <w:pPr>
        <w:spacing w:after="0" w:line="360" w:lineRule="auto"/>
        <w:rPr>
          <w:b/>
          <w:bCs/>
        </w:rPr>
      </w:pPr>
    </w:p>
    <w:p w14:paraId="17E330E3" w14:textId="66BFC8DD" w:rsidR="00440A99" w:rsidRDefault="00D613D1" w:rsidP="00A1283E">
      <w:pPr>
        <w:tabs>
          <w:tab w:val="left" w:pos="7128"/>
        </w:tabs>
        <w:spacing w:after="0" w:line="360" w:lineRule="auto"/>
        <w:rPr>
          <w:bCs/>
        </w:rPr>
      </w:pPr>
      <w:r>
        <w:rPr>
          <w:b/>
          <w:bCs/>
        </w:rPr>
        <w:t>Keramik</w:t>
      </w:r>
      <w:r w:rsidR="00416902">
        <w:rPr>
          <w:b/>
          <w:bCs/>
        </w:rPr>
        <w:t>-S</w:t>
      </w:r>
      <w:r>
        <w:rPr>
          <w:b/>
          <w:bCs/>
        </w:rPr>
        <w:t>tandort Haldensleben</w:t>
      </w:r>
      <w:r w:rsidR="00146705">
        <w:rPr>
          <w:b/>
          <w:bCs/>
        </w:rPr>
        <w:br/>
      </w:r>
      <w:r w:rsidR="00287F89">
        <w:rPr>
          <w:bCs/>
        </w:rPr>
        <w:t xml:space="preserve">Die neue </w:t>
      </w:r>
      <w:r w:rsidR="00287F89" w:rsidRPr="00C97EF4">
        <w:rPr>
          <w:bCs/>
        </w:rPr>
        <w:t>Ausstellung</w:t>
      </w:r>
      <w:r w:rsidR="00A20F70">
        <w:rPr>
          <w:bCs/>
        </w:rPr>
        <w:t xml:space="preserve"> </w:t>
      </w:r>
      <w:r w:rsidR="00287F89">
        <w:rPr>
          <w:bCs/>
        </w:rPr>
        <w:t>a</w:t>
      </w:r>
      <w:r w:rsidR="00287F89" w:rsidRPr="00C97EF4">
        <w:rPr>
          <w:bCs/>
        </w:rPr>
        <w:t xml:space="preserve">m </w:t>
      </w:r>
      <w:r w:rsidR="00287F89">
        <w:rPr>
          <w:bCs/>
        </w:rPr>
        <w:t xml:space="preserve">Geberit </w:t>
      </w:r>
      <w:r w:rsidR="00287F89" w:rsidRPr="00C97EF4">
        <w:rPr>
          <w:bCs/>
        </w:rPr>
        <w:t>Keramik</w:t>
      </w:r>
      <w:r w:rsidR="001F35BA">
        <w:rPr>
          <w:bCs/>
        </w:rPr>
        <w:t>-S</w:t>
      </w:r>
      <w:r w:rsidR="00287F89" w:rsidRPr="00C97EF4">
        <w:rPr>
          <w:bCs/>
        </w:rPr>
        <w:t xml:space="preserve">tandort </w:t>
      </w:r>
      <w:r w:rsidR="00287F89" w:rsidRPr="00D718F6">
        <w:rPr>
          <w:bCs/>
        </w:rPr>
        <w:t>Haldensleben</w:t>
      </w:r>
      <w:r w:rsidR="00035C7C" w:rsidRPr="00D718F6">
        <w:rPr>
          <w:bCs/>
        </w:rPr>
        <w:t xml:space="preserve"> zeigt in komprimierter Form</w:t>
      </w:r>
      <w:r w:rsidR="00287F89" w:rsidRPr="00D718F6">
        <w:rPr>
          <w:bCs/>
        </w:rPr>
        <w:t xml:space="preserve"> Wissenswerte</w:t>
      </w:r>
      <w:r w:rsidR="003A528E">
        <w:rPr>
          <w:bCs/>
        </w:rPr>
        <w:t>s</w:t>
      </w:r>
      <w:r w:rsidR="00287F89" w:rsidRPr="00D718F6">
        <w:rPr>
          <w:bCs/>
        </w:rPr>
        <w:t xml:space="preserve"> rund um Keramik und Badmöbel</w:t>
      </w:r>
      <w:r w:rsidR="00E04BC9" w:rsidRPr="00D718F6">
        <w:rPr>
          <w:bCs/>
        </w:rPr>
        <w:t>.</w:t>
      </w:r>
      <w:r w:rsidR="003A4D5A" w:rsidRPr="00D718F6">
        <w:rPr>
          <w:bCs/>
        </w:rPr>
        <w:t xml:space="preserve"> Das Unternehm</w:t>
      </w:r>
      <w:r w:rsidR="003A4D5A">
        <w:rPr>
          <w:bCs/>
        </w:rPr>
        <w:t xml:space="preserve">en </w:t>
      </w:r>
      <w:r w:rsidR="003505A0">
        <w:rPr>
          <w:bCs/>
        </w:rPr>
        <w:t>öffnet den</w:t>
      </w:r>
      <w:r w:rsidR="003A4D5A" w:rsidRPr="00ED0FAD">
        <w:rPr>
          <w:bCs/>
        </w:rPr>
        <w:t xml:space="preserve"> Standort für </w:t>
      </w:r>
      <w:r w:rsidR="003A4D5A">
        <w:rPr>
          <w:bCs/>
        </w:rPr>
        <w:t>seine</w:t>
      </w:r>
      <w:r w:rsidR="003A4D5A" w:rsidRPr="00ED0FAD">
        <w:rPr>
          <w:bCs/>
        </w:rPr>
        <w:t xml:space="preserve"> Kunden und </w:t>
      </w:r>
      <w:r w:rsidR="004305E4">
        <w:rPr>
          <w:bCs/>
        </w:rPr>
        <w:t xml:space="preserve">macht die </w:t>
      </w:r>
      <w:r w:rsidR="003505A0" w:rsidRPr="00ED0FAD">
        <w:rPr>
          <w:bCs/>
        </w:rPr>
        <w:t xml:space="preserve">Herstellung </w:t>
      </w:r>
      <w:r w:rsidR="003505A0">
        <w:rPr>
          <w:bCs/>
        </w:rPr>
        <w:t>der eigenen</w:t>
      </w:r>
      <w:r w:rsidR="003505A0" w:rsidRPr="00ED0FAD">
        <w:rPr>
          <w:bCs/>
        </w:rPr>
        <w:t xml:space="preserve"> Keramikprodukte </w:t>
      </w:r>
      <w:r w:rsidR="003A4D5A" w:rsidRPr="00ED0FAD">
        <w:rPr>
          <w:bCs/>
        </w:rPr>
        <w:t>attraktiv erlebbar.</w:t>
      </w:r>
      <w:r w:rsidR="003A4D5A">
        <w:rPr>
          <w:bCs/>
        </w:rPr>
        <w:t xml:space="preserve"> </w:t>
      </w:r>
      <w:r w:rsidR="005E7B88">
        <w:rPr>
          <w:bCs/>
        </w:rPr>
        <w:t xml:space="preserve">Vor </w:t>
      </w:r>
      <w:r w:rsidR="005E7B88" w:rsidRPr="00D91858">
        <w:rPr>
          <w:bCs/>
        </w:rPr>
        <w:t xml:space="preserve">Ort </w:t>
      </w:r>
      <w:r w:rsidR="0081701C" w:rsidRPr="00D91858">
        <w:rPr>
          <w:bCs/>
        </w:rPr>
        <w:t>vermittel</w:t>
      </w:r>
      <w:r w:rsidR="003E0B2A" w:rsidRPr="00D91858">
        <w:rPr>
          <w:bCs/>
        </w:rPr>
        <w:t>n</w:t>
      </w:r>
      <w:r w:rsidR="0081701C" w:rsidRPr="00D91858">
        <w:rPr>
          <w:bCs/>
        </w:rPr>
        <w:t xml:space="preserve"> </w:t>
      </w:r>
      <w:r w:rsidR="00461B72" w:rsidRPr="00D91858">
        <w:rPr>
          <w:bCs/>
        </w:rPr>
        <w:t>die</w:t>
      </w:r>
      <w:r w:rsidR="001677FB" w:rsidRPr="00D91858">
        <w:rPr>
          <w:bCs/>
        </w:rPr>
        <w:t xml:space="preserve"> </w:t>
      </w:r>
      <w:r w:rsidR="0081701C" w:rsidRPr="00D91858">
        <w:rPr>
          <w:bCs/>
        </w:rPr>
        <w:t>Geberit</w:t>
      </w:r>
      <w:r w:rsidR="00FD33E1" w:rsidRPr="00D91858">
        <w:rPr>
          <w:bCs/>
        </w:rPr>
        <w:t xml:space="preserve"> </w:t>
      </w:r>
      <w:r w:rsidR="001677FB" w:rsidRPr="00D91858">
        <w:rPr>
          <w:bCs/>
        </w:rPr>
        <w:t>Außendienstmitarbeiter</w:t>
      </w:r>
      <w:r w:rsidR="001677FB">
        <w:rPr>
          <w:bCs/>
        </w:rPr>
        <w:t xml:space="preserve"> </w:t>
      </w:r>
      <w:r w:rsidR="008B6651">
        <w:rPr>
          <w:bCs/>
        </w:rPr>
        <w:t xml:space="preserve">Wissen rund um </w:t>
      </w:r>
      <w:r w:rsidR="0081701C">
        <w:rPr>
          <w:bCs/>
        </w:rPr>
        <w:t>Keramik</w:t>
      </w:r>
      <w:r w:rsidR="00287F89" w:rsidRPr="00ED0FAD">
        <w:rPr>
          <w:bCs/>
        </w:rPr>
        <w:t xml:space="preserve">. Inhaltlich stehen Keramik und Badgestaltung in </w:t>
      </w:r>
      <w:r w:rsidR="00287F89" w:rsidRPr="00ED0FAD">
        <w:rPr>
          <w:bCs/>
        </w:rPr>
        <w:lastRenderedPageBreak/>
        <w:t xml:space="preserve">Theorie und Praxis im Fokus, </w:t>
      </w:r>
      <w:r w:rsidR="004305E4">
        <w:rPr>
          <w:bCs/>
        </w:rPr>
        <w:t>darüber hinaus</w:t>
      </w:r>
      <w:r w:rsidR="00287F89">
        <w:rPr>
          <w:bCs/>
        </w:rPr>
        <w:t xml:space="preserve"> </w:t>
      </w:r>
      <w:r w:rsidR="00287F89" w:rsidRPr="00ED0FAD">
        <w:rPr>
          <w:bCs/>
        </w:rPr>
        <w:t xml:space="preserve">gibt es Schulungen zur </w:t>
      </w:r>
      <w:r w:rsidR="00287F89" w:rsidRPr="00E269C7">
        <w:rPr>
          <w:bCs/>
        </w:rPr>
        <w:t xml:space="preserve">Sanitärtechnik. </w:t>
      </w:r>
      <w:r w:rsidR="00E86827" w:rsidRPr="00E269C7">
        <w:rPr>
          <w:bCs/>
        </w:rPr>
        <w:t>Individuelle</w:t>
      </w:r>
      <w:r w:rsidR="00287F89" w:rsidRPr="00E269C7">
        <w:rPr>
          <w:bCs/>
        </w:rPr>
        <w:t xml:space="preserve"> Schulungsinhalte </w:t>
      </w:r>
      <w:r w:rsidR="00BB505F" w:rsidRPr="00E269C7">
        <w:rPr>
          <w:bCs/>
        </w:rPr>
        <w:t>für Installateure, Planer und Architekten aus der Region</w:t>
      </w:r>
      <w:r w:rsidR="00BB505F" w:rsidRPr="00ED0FAD">
        <w:rPr>
          <w:bCs/>
        </w:rPr>
        <w:t xml:space="preserve"> </w:t>
      </w:r>
      <w:r w:rsidR="00287F89" w:rsidRPr="00ED0FAD">
        <w:rPr>
          <w:bCs/>
        </w:rPr>
        <w:t xml:space="preserve">stimmen </w:t>
      </w:r>
      <w:r w:rsidR="00D435AC">
        <w:rPr>
          <w:bCs/>
        </w:rPr>
        <w:t xml:space="preserve">die Geberit </w:t>
      </w:r>
      <w:r w:rsidR="00287F89" w:rsidRPr="00ED0FAD">
        <w:rPr>
          <w:bCs/>
        </w:rPr>
        <w:t>Kundenber</w:t>
      </w:r>
      <w:r w:rsidR="00287F89" w:rsidRPr="00F15CC3">
        <w:rPr>
          <w:bCs/>
        </w:rPr>
        <w:t xml:space="preserve">ater mit den Teilnehmern </w:t>
      </w:r>
      <w:r w:rsidR="00022931" w:rsidRPr="00F15CC3">
        <w:rPr>
          <w:bCs/>
        </w:rPr>
        <w:t xml:space="preserve">je nach Bedarf </w:t>
      </w:r>
      <w:r w:rsidR="00287F89" w:rsidRPr="00F15CC3">
        <w:rPr>
          <w:bCs/>
        </w:rPr>
        <w:t xml:space="preserve">ab. </w:t>
      </w:r>
      <w:r w:rsidR="00000469" w:rsidRPr="0088044F">
        <w:rPr>
          <w:bCs/>
        </w:rPr>
        <w:t>„Das Feedback unserer Teilnehmer</w:t>
      </w:r>
      <w:r w:rsidR="00000469">
        <w:rPr>
          <w:bCs/>
        </w:rPr>
        <w:t xml:space="preserve"> </w:t>
      </w:r>
      <w:r w:rsidR="00000469" w:rsidRPr="0088044F">
        <w:rPr>
          <w:bCs/>
        </w:rPr>
        <w:t xml:space="preserve">ist durchweg </w:t>
      </w:r>
      <w:r w:rsidR="00000469" w:rsidRPr="005135C6">
        <w:rPr>
          <w:bCs/>
        </w:rPr>
        <w:t>positiv</w:t>
      </w:r>
      <w:r w:rsidR="001D6569" w:rsidRPr="003A528E">
        <w:rPr>
          <w:bCs/>
        </w:rPr>
        <w:t>. Die Teilnehmer loben die Möglichkeit, bei einer Werksbesichtigung Einblicke in den spannenden Prozess der Keramikherstellung zu gewinnen</w:t>
      </w:r>
      <w:r w:rsidR="00000469" w:rsidRPr="005135C6">
        <w:rPr>
          <w:bCs/>
        </w:rPr>
        <w:t>“</w:t>
      </w:r>
      <w:r w:rsidR="002F2C18" w:rsidRPr="005135C6">
        <w:rPr>
          <w:bCs/>
        </w:rPr>
        <w:t>,</w:t>
      </w:r>
      <w:r w:rsidR="00000469" w:rsidRPr="005135C6">
        <w:rPr>
          <w:bCs/>
        </w:rPr>
        <w:t xml:space="preserve"> berichtet Uwe Pfeiffer, Geberit Region</w:t>
      </w:r>
      <w:r w:rsidR="00000469" w:rsidRPr="0088044F">
        <w:rPr>
          <w:bCs/>
        </w:rPr>
        <w:t>alverkaufsleiter</w:t>
      </w:r>
      <w:r w:rsidR="00CC75F2">
        <w:rPr>
          <w:bCs/>
        </w:rPr>
        <w:t xml:space="preserve">. </w:t>
      </w:r>
    </w:p>
    <w:p w14:paraId="47CA1CFD" w14:textId="7EA2DFC7" w:rsidR="00E05D0A" w:rsidRDefault="00EC4070" w:rsidP="00146705">
      <w:pPr>
        <w:spacing w:after="0" w:line="360" w:lineRule="auto"/>
        <w:rPr>
          <w:bCs/>
        </w:rPr>
      </w:pPr>
      <w:r>
        <w:rPr>
          <w:bCs/>
        </w:rPr>
        <w:br/>
        <w:t>Weitere</w:t>
      </w:r>
      <w:r w:rsidRPr="006E59CC">
        <w:rPr>
          <w:bCs/>
        </w:rPr>
        <w:t xml:space="preserve"> Info</w:t>
      </w:r>
      <w:r>
        <w:rPr>
          <w:bCs/>
        </w:rPr>
        <w:t>rmationen</w:t>
      </w:r>
      <w:r w:rsidRPr="006E59CC">
        <w:rPr>
          <w:bCs/>
        </w:rPr>
        <w:t xml:space="preserve"> zum </w:t>
      </w:r>
      <w:r w:rsidR="00DD3787">
        <w:rPr>
          <w:bCs/>
        </w:rPr>
        <w:t>Geberit Keramik</w:t>
      </w:r>
      <w:r w:rsidR="00E31B8C">
        <w:rPr>
          <w:bCs/>
        </w:rPr>
        <w:t>-S</w:t>
      </w:r>
      <w:r w:rsidR="00DD3787">
        <w:rPr>
          <w:bCs/>
        </w:rPr>
        <w:t xml:space="preserve">tandort Haldensleben und zu den </w:t>
      </w:r>
      <w:r w:rsidR="00270AC5">
        <w:rPr>
          <w:bCs/>
        </w:rPr>
        <w:t xml:space="preserve">Schulungsmöglichkeiten </w:t>
      </w:r>
      <w:r>
        <w:rPr>
          <w:bCs/>
        </w:rPr>
        <w:t xml:space="preserve">unter </w:t>
      </w:r>
      <w:hyperlink r:id="rId12" w:history="1">
        <w:r w:rsidR="003505A0" w:rsidRPr="009F6666">
          <w:rPr>
            <w:rStyle w:val="Hyperlink"/>
            <w:bCs/>
          </w:rPr>
          <w:t>www.geberit.de//haldensleben</w:t>
        </w:r>
      </w:hyperlink>
    </w:p>
    <w:p w14:paraId="780583AD" w14:textId="77777777" w:rsidR="00C432C5" w:rsidRDefault="00C432C5" w:rsidP="00C432C5">
      <w:pPr>
        <w:pStyle w:val="Untertitel"/>
      </w:pPr>
    </w:p>
    <w:p w14:paraId="17E92E3C" w14:textId="482CD256" w:rsidR="00C432C5" w:rsidRDefault="00C2107F" w:rsidP="00C432C5">
      <w:pPr>
        <w:pStyle w:val="Untertitel"/>
      </w:pPr>
      <w:r>
        <w:t>B</w:t>
      </w:r>
      <w:r w:rsidR="005B491D">
        <w:t>ildmaterial</w:t>
      </w:r>
      <w:r w:rsidR="00C432C5">
        <w:br/>
      </w:r>
    </w:p>
    <w:tbl>
      <w:tblPr>
        <w:tblStyle w:val="Tabellenraster"/>
        <w:tblW w:w="923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4"/>
        <w:gridCol w:w="5022"/>
      </w:tblGrid>
      <w:tr w:rsidR="00C432C5" w14:paraId="24F73AEA" w14:textId="77777777" w:rsidTr="006D561C">
        <w:trPr>
          <w:trHeight w:val="1964"/>
        </w:trPr>
        <w:tc>
          <w:tcPr>
            <w:tcW w:w="4214" w:type="dxa"/>
          </w:tcPr>
          <w:p w14:paraId="6C931E18" w14:textId="07E28C22" w:rsidR="00C432C5" w:rsidRDefault="00123BC1" w:rsidP="00D44C9D">
            <w:pPr>
              <w:rPr>
                <w:noProof/>
                <w:lang w:eastAsia="de-DE"/>
              </w:rPr>
            </w:pPr>
            <w:r>
              <w:rPr>
                <w:noProof/>
                <w:lang w:eastAsia="de-DE"/>
              </w:rPr>
              <w:drawing>
                <wp:anchor distT="0" distB="0" distL="114300" distR="114300" simplePos="0" relativeHeight="251668480" behindDoc="1" locked="0" layoutInCell="1" allowOverlap="1" wp14:anchorId="1926B145" wp14:editId="19CED3A7">
                  <wp:simplePos x="0" y="0"/>
                  <wp:positionH relativeFrom="column">
                    <wp:posOffset>-65405</wp:posOffset>
                  </wp:positionH>
                  <wp:positionV relativeFrom="paragraph">
                    <wp:posOffset>76200</wp:posOffset>
                  </wp:positionV>
                  <wp:extent cx="1943735" cy="1294130"/>
                  <wp:effectExtent l="0" t="0" r="0" b="1270"/>
                  <wp:wrapTight wrapText="bothSides">
                    <wp:wrapPolygon edited="0">
                      <wp:start x="0" y="0"/>
                      <wp:lineTo x="0" y="21409"/>
                      <wp:lineTo x="21452" y="21409"/>
                      <wp:lineTo x="21452" y="0"/>
                      <wp:lineTo x="0" y="0"/>
                    </wp:wrapPolygon>
                  </wp:wrapTight>
                  <wp:docPr id="1705319752" name="Grafik 1705319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319752" name="Grafik 1705319752"/>
                          <pic:cNvPicPr/>
                        </pic:nvPicPr>
                        <pic:blipFill>
                          <a:blip r:embed="rId13" cstate="screen">
                            <a:extLst>
                              <a:ext uri="{28A0092B-C50C-407E-A947-70E740481C1C}">
                                <a14:useLocalDpi xmlns:a14="http://schemas.microsoft.com/office/drawing/2010/main"/>
                              </a:ext>
                            </a:extLst>
                          </a:blip>
                          <a:stretch>
                            <a:fillRect/>
                          </a:stretch>
                        </pic:blipFill>
                        <pic:spPr>
                          <a:xfrm>
                            <a:off x="0" y="0"/>
                            <a:ext cx="1943735" cy="1294130"/>
                          </a:xfrm>
                          <a:prstGeom prst="rect">
                            <a:avLst/>
                          </a:prstGeom>
                        </pic:spPr>
                      </pic:pic>
                    </a:graphicData>
                  </a:graphic>
                  <wp14:sizeRelH relativeFrom="page">
                    <wp14:pctWidth>0</wp14:pctWidth>
                  </wp14:sizeRelH>
                  <wp14:sizeRelV relativeFrom="page">
                    <wp14:pctHeight>0</wp14:pctHeight>
                  </wp14:sizeRelV>
                </wp:anchor>
              </w:drawing>
            </w:r>
            <w:r w:rsidR="00C432C5">
              <w:rPr>
                <w:noProof/>
                <w:lang w:eastAsia="de-DE"/>
              </w:rPr>
              <w:drawing>
                <wp:anchor distT="0" distB="0" distL="114300" distR="114300" simplePos="0" relativeHeight="251659264" behindDoc="1" locked="0" layoutInCell="1" allowOverlap="1" wp14:anchorId="6D959586" wp14:editId="5F9E5546">
                  <wp:simplePos x="0" y="0"/>
                  <wp:positionH relativeFrom="column">
                    <wp:posOffset>-65405</wp:posOffset>
                  </wp:positionH>
                  <wp:positionV relativeFrom="paragraph">
                    <wp:posOffset>74366</wp:posOffset>
                  </wp:positionV>
                  <wp:extent cx="1944000" cy="1296000"/>
                  <wp:effectExtent l="0" t="0" r="0" b="0"/>
                  <wp:wrapTight wrapText="bothSides">
                    <wp:wrapPolygon edited="0">
                      <wp:start x="0" y="0"/>
                      <wp:lineTo x="0" y="21388"/>
                      <wp:lineTo x="21452" y="21388"/>
                      <wp:lineTo x="21452" y="0"/>
                      <wp:lineTo x="0" y="0"/>
                    </wp:wrapPolygon>
                  </wp:wrapTight>
                  <wp:docPr id="1493397631" name="Grafik 1493397631" descr="Ein Bild, das Im Haus, Boden, Wand,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397631" name="Grafik 5" descr="Ein Bild, das Im Haus, Boden, Wand, Fußbode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44000" cy="1296000"/>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62F67BC6" w14:textId="77777777" w:rsidR="00C432C5" w:rsidRPr="006C6BB4" w:rsidRDefault="00C432C5" w:rsidP="00D44C9D">
            <w:pPr>
              <w:widowControl w:val="0"/>
              <w:autoSpaceDE w:val="0"/>
              <w:autoSpaceDN w:val="0"/>
              <w:adjustRightInd w:val="0"/>
              <w:rPr>
                <w:b/>
                <w:color w:val="000000"/>
              </w:rPr>
            </w:pPr>
            <w:r w:rsidRPr="006C6BB4">
              <w:rPr>
                <w:b/>
                <w:color w:val="000000"/>
              </w:rPr>
              <w:t>[Geberit_</w:t>
            </w:r>
            <w:r w:rsidRPr="006C6BB4">
              <w:rPr>
                <w:rFonts w:eastAsia="MS Mincho"/>
                <w:b/>
                <w:szCs w:val="20"/>
                <w:lang w:eastAsia="ja-JP"/>
              </w:rPr>
              <w:t>Langenfeld_1</w:t>
            </w:r>
            <w:r w:rsidRPr="006C6BB4">
              <w:rPr>
                <w:rFonts w:eastAsia="MS Mincho"/>
                <w:b/>
                <w:lang w:eastAsia="ja-JP"/>
              </w:rPr>
              <w:t>.jpg</w:t>
            </w:r>
            <w:r w:rsidRPr="006C6BB4">
              <w:rPr>
                <w:b/>
                <w:color w:val="000000"/>
              </w:rPr>
              <w:t>]</w:t>
            </w:r>
            <w:r w:rsidRPr="006C6BB4">
              <w:rPr>
                <w:b/>
                <w:color w:val="000000"/>
              </w:rPr>
              <w:br/>
            </w:r>
            <w:r w:rsidRPr="006C6BB4">
              <w:rPr>
                <w:bCs/>
              </w:rPr>
              <w:t>Der Schwerpunkt der neuen Ausstellung im Bäderforum am Geberit Informationszentrum Langenfeld liegt auf den Geberit Badezimmersystemen</w:t>
            </w:r>
            <w:r>
              <w:rPr>
                <w:bCs/>
              </w:rPr>
              <w:t>.</w:t>
            </w:r>
            <w:r w:rsidRPr="006C6BB4">
              <w:rPr>
                <w:color w:val="000000"/>
              </w:rPr>
              <w:br/>
              <w:t>Foto: Geberit</w:t>
            </w:r>
          </w:p>
        </w:tc>
      </w:tr>
      <w:tr w:rsidR="00C432C5" w14:paraId="790BDC12" w14:textId="77777777" w:rsidTr="006D561C">
        <w:trPr>
          <w:trHeight w:val="1964"/>
        </w:trPr>
        <w:tc>
          <w:tcPr>
            <w:tcW w:w="4214" w:type="dxa"/>
          </w:tcPr>
          <w:p w14:paraId="3B9BF0A2" w14:textId="77777777" w:rsidR="00C432C5" w:rsidRPr="00DB1D48" w:rsidRDefault="00C432C5" w:rsidP="00D44C9D">
            <w:pPr>
              <w:rPr>
                <w:noProof/>
                <w:lang w:eastAsia="de-DE"/>
              </w:rPr>
            </w:pPr>
            <w:r>
              <w:rPr>
                <w:noProof/>
                <w:lang w:eastAsia="de-DE"/>
              </w:rPr>
              <w:drawing>
                <wp:anchor distT="0" distB="0" distL="114300" distR="114300" simplePos="0" relativeHeight="251660288" behindDoc="1" locked="0" layoutInCell="1" allowOverlap="1" wp14:anchorId="036FF2EC" wp14:editId="1D106A68">
                  <wp:simplePos x="0" y="0"/>
                  <wp:positionH relativeFrom="column">
                    <wp:posOffset>-65405</wp:posOffset>
                  </wp:positionH>
                  <wp:positionV relativeFrom="paragraph">
                    <wp:posOffset>74930</wp:posOffset>
                  </wp:positionV>
                  <wp:extent cx="1943735" cy="1294130"/>
                  <wp:effectExtent l="0" t="0" r="0" b="1270"/>
                  <wp:wrapTight wrapText="bothSides">
                    <wp:wrapPolygon edited="0">
                      <wp:start x="0" y="0"/>
                      <wp:lineTo x="0" y="21409"/>
                      <wp:lineTo x="21452" y="21409"/>
                      <wp:lineTo x="21452" y="0"/>
                      <wp:lineTo x="0" y="0"/>
                    </wp:wrapPolygon>
                  </wp:wrapTight>
                  <wp:docPr id="362018951" name="Grafik 362018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018951" name="Grafik 362018951"/>
                          <pic:cNvPicPr/>
                        </pic:nvPicPr>
                        <pic:blipFill>
                          <a:blip r:embed="rId15" cstate="screen">
                            <a:extLst>
                              <a:ext uri="{28A0092B-C50C-407E-A947-70E740481C1C}">
                                <a14:useLocalDpi xmlns:a14="http://schemas.microsoft.com/office/drawing/2010/main"/>
                              </a:ext>
                            </a:extLst>
                          </a:blip>
                          <a:stretch>
                            <a:fillRect/>
                          </a:stretch>
                        </pic:blipFill>
                        <pic:spPr>
                          <a:xfrm>
                            <a:off x="0" y="0"/>
                            <a:ext cx="1943735" cy="1294130"/>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686B5795" w14:textId="77777777" w:rsidR="00C432C5" w:rsidRPr="005F7702" w:rsidRDefault="00C432C5" w:rsidP="00D44C9D">
            <w:pPr>
              <w:widowControl w:val="0"/>
              <w:autoSpaceDE w:val="0"/>
              <w:autoSpaceDN w:val="0"/>
              <w:adjustRightInd w:val="0"/>
              <w:rPr>
                <w:b/>
                <w:color w:val="000000"/>
              </w:rPr>
            </w:pPr>
            <w:r w:rsidRPr="005F7702">
              <w:rPr>
                <w:b/>
                <w:color w:val="000000"/>
              </w:rPr>
              <w:t>[</w:t>
            </w:r>
            <w:r>
              <w:rPr>
                <w:b/>
                <w:color w:val="000000"/>
              </w:rPr>
              <w:t>Geberit_</w:t>
            </w:r>
            <w:r>
              <w:rPr>
                <w:rFonts w:eastAsia="MS Mincho"/>
                <w:b/>
                <w:szCs w:val="20"/>
                <w:lang w:eastAsia="ja-JP"/>
              </w:rPr>
              <w:t>Langebfeld_2</w:t>
            </w:r>
            <w:r>
              <w:rPr>
                <w:rFonts w:eastAsia="MS Mincho"/>
                <w:b/>
                <w:lang w:eastAsia="ja-JP"/>
              </w:rPr>
              <w:t>.jpg</w:t>
            </w:r>
            <w:r w:rsidRPr="005F7702">
              <w:rPr>
                <w:b/>
                <w:color w:val="000000"/>
              </w:rPr>
              <w:t>]</w:t>
            </w:r>
            <w:r>
              <w:rPr>
                <w:b/>
                <w:color w:val="000000"/>
              </w:rPr>
              <w:br/>
            </w:r>
            <w:r>
              <w:rPr>
                <w:bCs/>
                <w:color w:val="000000"/>
              </w:rPr>
              <w:t>Di</w:t>
            </w:r>
            <w:r w:rsidRPr="002D13F4">
              <w:rPr>
                <w:bCs/>
                <w:color w:val="000000"/>
              </w:rPr>
              <w:t xml:space="preserve">e Badausstellung </w:t>
            </w:r>
            <w:r>
              <w:rPr>
                <w:bCs/>
                <w:color w:val="000000"/>
              </w:rPr>
              <w:t xml:space="preserve">im Geberit Informationszentrum Langenfeld </w:t>
            </w:r>
            <w:r w:rsidRPr="002D13F4">
              <w:rPr>
                <w:bCs/>
                <w:color w:val="000000"/>
              </w:rPr>
              <w:t>zeigt die Trends bei Design und innovativen Funktionen für moderne, hochkomfortable Badeinrichtungen</w:t>
            </w:r>
            <w:r>
              <w:rPr>
                <w:bCs/>
                <w:color w:val="000000"/>
              </w:rPr>
              <w:t>.</w:t>
            </w:r>
            <w:r w:rsidRPr="00713837">
              <w:rPr>
                <w:color w:val="000000"/>
              </w:rPr>
              <w:t xml:space="preserve"> </w:t>
            </w:r>
            <w:r>
              <w:rPr>
                <w:color w:val="000000"/>
              </w:rPr>
              <w:br/>
            </w:r>
            <w:r w:rsidRPr="00713837">
              <w:rPr>
                <w:color w:val="000000"/>
              </w:rPr>
              <w:t>Foto: Geberit</w:t>
            </w:r>
            <w:r w:rsidRPr="002D13F4">
              <w:rPr>
                <w:b/>
                <w:color w:val="000000"/>
              </w:rPr>
              <w:t xml:space="preserve"> </w:t>
            </w:r>
          </w:p>
        </w:tc>
      </w:tr>
      <w:tr w:rsidR="00C432C5" w14:paraId="75D8AC04" w14:textId="77777777" w:rsidTr="006D561C">
        <w:trPr>
          <w:trHeight w:val="1964"/>
        </w:trPr>
        <w:tc>
          <w:tcPr>
            <w:tcW w:w="4214" w:type="dxa"/>
          </w:tcPr>
          <w:p w14:paraId="5706A2C9" w14:textId="77777777" w:rsidR="00C432C5" w:rsidRPr="004654FE" w:rsidRDefault="00C432C5" w:rsidP="00D44C9D">
            <w:pPr>
              <w:rPr>
                <w:noProof/>
                <w:lang w:eastAsia="de-DE"/>
              </w:rPr>
            </w:pPr>
            <w:r>
              <w:rPr>
                <w:noProof/>
                <w:lang w:eastAsia="de-DE"/>
              </w:rPr>
              <w:drawing>
                <wp:anchor distT="0" distB="0" distL="114300" distR="114300" simplePos="0" relativeHeight="251661312" behindDoc="1" locked="0" layoutInCell="1" allowOverlap="1" wp14:anchorId="03FC3FAA" wp14:editId="1AFAA81F">
                  <wp:simplePos x="0" y="0"/>
                  <wp:positionH relativeFrom="column">
                    <wp:posOffset>-65405</wp:posOffset>
                  </wp:positionH>
                  <wp:positionV relativeFrom="paragraph">
                    <wp:posOffset>74295</wp:posOffset>
                  </wp:positionV>
                  <wp:extent cx="1943735" cy="1294130"/>
                  <wp:effectExtent l="0" t="0" r="0" b="1270"/>
                  <wp:wrapTight wrapText="bothSides">
                    <wp:wrapPolygon edited="0">
                      <wp:start x="0" y="0"/>
                      <wp:lineTo x="0" y="21409"/>
                      <wp:lineTo x="21452" y="21409"/>
                      <wp:lineTo x="21452" y="0"/>
                      <wp:lineTo x="0" y="0"/>
                    </wp:wrapPolygon>
                  </wp:wrapTight>
                  <wp:docPr id="460916168" name="Grafik 460916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916168" name="Grafik 460916168"/>
                          <pic:cNvPicPr/>
                        </pic:nvPicPr>
                        <pic:blipFill>
                          <a:blip r:embed="rId16" cstate="screen">
                            <a:extLst>
                              <a:ext uri="{28A0092B-C50C-407E-A947-70E740481C1C}">
                                <a14:useLocalDpi xmlns:a14="http://schemas.microsoft.com/office/drawing/2010/main"/>
                              </a:ext>
                            </a:extLst>
                          </a:blip>
                          <a:stretch>
                            <a:fillRect/>
                          </a:stretch>
                        </pic:blipFill>
                        <pic:spPr>
                          <a:xfrm>
                            <a:off x="0" y="0"/>
                            <a:ext cx="1943735" cy="1294130"/>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349FE9CA" w14:textId="77777777" w:rsidR="00C432C5" w:rsidRPr="00103ECE" w:rsidRDefault="00C432C5" w:rsidP="00D44C9D">
            <w:pPr>
              <w:widowControl w:val="0"/>
              <w:autoSpaceDE w:val="0"/>
              <w:autoSpaceDN w:val="0"/>
              <w:adjustRightInd w:val="0"/>
              <w:rPr>
                <w:b/>
                <w:color w:val="000000"/>
              </w:rPr>
            </w:pPr>
            <w:r w:rsidRPr="005F7702">
              <w:rPr>
                <w:b/>
                <w:color w:val="000000"/>
              </w:rPr>
              <w:t>[</w:t>
            </w:r>
            <w:r>
              <w:rPr>
                <w:b/>
                <w:color w:val="000000"/>
              </w:rPr>
              <w:t>Geberit_</w:t>
            </w:r>
            <w:r>
              <w:rPr>
                <w:rFonts w:eastAsia="MS Mincho"/>
                <w:b/>
                <w:szCs w:val="20"/>
                <w:lang w:eastAsia="ja-JP"/>
              </w:rPr>
              <w:t>Langenfeld_3</w:t>
            </w:r>
            <w:r>
              <w:rPr>
                <w:rFonts w:eastAsia="MS Mincho"/>
                <w:b/>
                <w:lang w:eastAsia="ja-JP"/>
              </w:rPr>
              <w:t>.jpg</w:t>
            </w:r>
            <w:r w:rsidRPr="005F7702">
              <w:rPr>
                <w:b/>
                <w:color w:val="000000"/>
              </w:rPr>
              <w:t>]</w:t>
            </w:r>
            <w:r>
              <w:rPr>
                <w:b/>
                <w:color w:val="000000"/>
              </w:rPr>
              <w:br/>
            </w:r>
            <w:r w:rsidRPr="00B80E3D">
              <w:rPr>
                <w:color w:val="000000"/>
              </w:rPr>
              <w:t xml:space="preserve">Eigene Ausstellungsbereiche im neuen Geberit </w:t>
            </w:r>
            <w:proofErr w:type="spellStart"/>
            <w:r w:rsidRPr="00B80E3D">
              <w:rPr>
                <w:color w:val="000000"/>
              </w:rPr>
              <w:t>Mapress</w:t>
            </w:r>
            <w:proofErr w:type="spellEnd"/>
            <w:r>
              <w:rPr>
                <w:color w:val="000000"/>
              </w:rPr>
              <w:t xml:space="preserve"> </w:t>
            </w:r>
            <w:r w:rsidRPr="00B80E3D">
              <w:rPr>
                <w:color w:val="000000"/>
              </w:rPr>
              <w:t xml:space="preserve">Produktionsgebäude </w:t>
            </w:r>
            <w:r>
              <w:rPr>
                <w:color w:val="000000"/>
              </w:rPr>
              <w:t xml:space="preserve">in Langenfeld </w:t>
            </w:r>
            <w:r w:rsidRPr="00B80E3D">
              <w:rPr>
                <w:color w:val="000000"/>
              </w:rPr>
              <w:t>sind den Systemlösungen gewidmet</w:t>
            </w:r>
            <w:r>
              <w:rPr>
                <w:color w:val="000000"/>
              </w:rPr>
              <w:t>.</w:t>
            </w:r>
            <w:r>
              <w:rPr>
                <w:color w:val="000000"/>
              </w:rPr>
              <w:br/>
            </w:r>
            <w:r w:rsidRPr="00713837">
              <w:rPr>
                <w:color w:val="000000"/>
              </w:rPr>
              <w:t>Foto: Geberit</w:t>
            </w:r>
            <w:r w:rsidRPr="002D13F4">
              <w:rPr>
                <w:b/>
                <w:color w:val="000000"/>
              </w:rPr>
              <w:t xml:space="preserve"> </w:t>
            </w:r>
            <w:r>
              <w:rPr>
                <w:b/>
                <w:color w:val="000000"/>
              </w:rPr>
              <w:br/>
            </w:r>
          </w:p>
        </w:tc>
      </w:tr>
      <w:tr w:rsidR="00C432C5" w14:paraId="3A6A4717" w14:textId="77777777" w:rsidTr="006D561C">
        <w:trPr>
          <w:trHeight w:val="1964"/>
        </w:trPr>
        <w:tc>
          <w:tcPr>
            <w:tcW w:w="4214" w:type="dxa"/>
          </w:tcPr>
          <w:p w14:paraId="144C1A27" w14:textId="77777777" w:rsidR="00C432C5" w:rsidRPr="004654FE" w:rsidRDefault="00C432C5" w:rsidP="00D44C9D">
            <w:pPr>
              <w:rPr>
                <w:noProof/>
                <w:lang w:eastAsia="de-DE"/>
              </w:rPr>
            </w:pPr>
            <w:r>
              <w:rPr>
                <w:noProof/>
                <w:lang w:eastAsia="de-DE"/>
              </w:rPr>
              <w:drawing>
                <wp:anchor distT="0" distB="0" distL="114300" distR="114300" simplePos="0" relativeHeight="251662336" behindDoc="1" locked="0" layoutInCell="1" allowOverlap="1" wp14:anchorId="7FD957F7" wp14:editId="3C0EB320">
                  <wp:simplePos x="0" y="0"/>
                  <wp:positionH relativeFrom="column">
                    <wp:posOffset>-65405</wp:posOffset>
                  </wp:positionH>
                  <wp:positionV relativeFrom="paragraph">
                    <wp:posOffset>62230</wp:posOffset>
                  </wp:positionV>
                  <wp:extent cx="1943735" cy="1294130"/>
                  <wp:effectExtent l="0" t="0" r="0" b="1270"/>
                  <wp:wrapTight wrapText="bothSides">
                    <wp:wrapPolygon edited="0">
                      <wp:start x="0" y="0"/>
                      <wp:lineTo x="0" y="21409"/>
                      <wp:lineTo x="21452" y="21409"/>
                      <wp:lineTo x="21452" y="0"/>
                      <wp:lineTo x="0" y="0"/>
                    </wp:wrapPolygon>
                  </wp:wrapTight>
                  <wp:docPr id="2001524460" name="Grafik 2001524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524460" name="Grafik 2001524460"/>
                          <pic:cNvPicPr/>
                        </pic:nvPicPr>
                        <pic:blipFill>
                          <a:blip r:embed="rId17" cstate="screen">
                            <a:extLst>
                              <a:ext uri="{28A0092B-C50C-407E-A947-70E740481C1C}">
                                <a14:useLocalDpi xmlns:a14="http://schemas.microsoft.com/office/drawing/2010/main"/>
                              </a:ext>
                            </a:extLst>
                          </a:blip>
                          <a:stretch>
                            <a:fillRect/>
                          </a:stretch>
                        </pic:blipFill>
                        <pic:spPr>
                          <a:xfrm>
                            <a:off x="0" y="0"/>
                            <a:ext cx="1943735" cy="1294130"/>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46941805" w14:textId="77777777" w:rsidR="00C432C5" w:rsidRPr="00A729DB" w:rsidRDefault="00C432C5" w:rsidP="00D44C9D">
            <w:pPr>
              <w:widowControl w:val="0"/>
              <w:autoSpaceDE w:val="0"/>
              <w:autoSpaceDN w:val="0"/>
              <w:adjustRightInd w:val="0"/>
              <w:rPr>
                <w:bCs/>
                <w:color w:val="000000"/>
              </w:rPr>
            </w:pPr>
            <w:r w:rsidRPr="005F7702">
              <w:rPr>
                <w:b/>
                <w:color w:val="000000"/>
              </w:rPr>
              <w:t>[</w:t>
            </w:r>
            <w:r>
              <w:rPr>
                <w:b/>
                <w:color w:val="000000"/>
              </w:rPr>
              <w:t>Geberit_</w:t>
            </w:r>
            <w:r>
              <w:rPr>
                <w:rFonts w:eastAsia="MS Mincho"/>
                <w:b/>
                <w:szCs w:val="20"/>
                <w:lang w:eastAsia="ja-JP"/>
              </w:rPr>
              <w:t>Langenfeld_4</w:t>
            </w:r>
            <w:r>
              <w:rPr>
                <w:rFonts w:eastAsia="MS Mincho"/>
                <w:b/>
                <w:lang w:eastAsia="ja-JP"/>
              </w:rPr>
              <w:t>.jpg</w:t>
            </w:r>
            <w:r w:rsidRPr="005F7702">
              <w:rPr>
                <w:b/>
                <w:color w:val="000000"/>
              </w:rPr>
              <w:t>]</w:t>
            </w:r>
            <w:r>
              <w:rPr>
                <w:b/>
                <w:color w:val="000000"/>
              </w:rPr>
              <w:br/>
            </w:r>
            <w:r w:rsidRPr="00A729DB">
              <w:rPr>
                <w:bCs/>
                <w:color w:val="000000"/>
              </w:rPr>
              <w:t xml:space="preserve">Der Ausstellungsbereich </w:t>
            </w:r>
            <w:r>
              <w:rPr>
                <w:bCs/>
                <w:color w:val="000000"/>
              </w:rPr>
              <w:t xml:space="preserve">am Informationszentrum Langenfeld </w:t>
            </w:r>
            <w:r w:rsidRPr="00A729DB">
              <w:rPr>
                <w:bCs/>
                <w:color w:val="000000"/>
              </w:rPr>
              <w:t>umfasst die Geberit Kompetenzen rund</w:t>
            </w:r>
            <w:r>
              <w:rPr>
                <w:bCs/>
                <w:color w:val="000000"/>
              </w:rPr>
              <w:t xml:space="preserve"> </w:t>
            </w:r>
            <w:r w:rsidRPr="00A729DB">
              <w:rPr>
                <w:bCs/>
                <w:color w:val="000000"/>
              </w:rPr>
              <w:t>um Trinkwasserhygiene, Schallschutz, Brandschutz und Abwasserhydraulik.</w:t>
            </w:r>
            <w:r w:rsidRPr="00713837">
              <w:rPr>
                <w:color w:val="000000"/>
              </w:rPr>
              <w:t xml:space="preserve"> </w:t>
            </w:r>
            <w:r>
              <w:rPr>
                <w:color w:val="000000"/>
              </w:rPr>
              <w:br/>
            </w:r>
            <w:r w:rsidRPr="00713837">
              <w:rPr>
                <w:color w:val="000000"/>
              </w:rPr>
              <w:t>Foto: Geberit</w:t>
            </w:r>
            <w:r w:rsidRPr="002D13F4">
              <w:rPr>
                <w:b/>
                <w:color w:val="000000"/>
              </w:rPr>
              <w:t xml:space="preserve"> </w:t>
            </w:r>
          </w:p>
        </w:tc>
      </w:tr>
      <w:tr w:rsidR="00C432C5" w14:paraId="3A64F1D4" w14:textId="77777777" w:rsidTr="006D561C">
        <w:trPr>
          <w:trHeight w:val="1964"/>
        </w:trPr>
        <w:tc>
          <w:tcPr>
            <w:tcW w:w="4214" w:type="dxa"/>
          </w:tcPr>
          <w:p w14:paraId="1A361DF1" w14:textId="77777777" w:rsidR="00C432C5" w:rsidRDefault="00C432C5" w:rsidP="00D44C9D">
            <w:pPr>
              <w:rPr>
                <w:noProof/>
                <w:lang w:eastAsia="de-DE"/>
              </w:rPr>
            </w:pPr>
            <w:r>
              <w:rPr>
                <w:noProof/>
                <w:lang w:eastAsia="de-DE"/>
              </w:rPr>
              <w:lastRenderedPageBreak/>
              <w:drawing>
                <wp:anchor distT="0" distB="0" distL="114300" distR="114300" simplePos="0" relativeHeight="251663360" behindDoc="1" locked="0" layoutInCell="1" allowOverlap="1" wp14:anchorId="2749989C" wp14:editId="54DCF779">
                  <wp:simplePos x="0" y="0"/>
                  <wp:positionH relativeFrom="column">
                    <wp:posOffset>-64135</wp:posOffset>
                  </wp:positionH>
                  <wp:positionV relativeFrom="paragraph">
                    <wp:posOffset>89535</wp:posOffset>
                  </wp:positionV>
                  <wp:extent cx="1102360" cy="1655445"/>
                  <wp:effectExtent l="0" t="0" r="2540" b="0"/>
                  <wp:wrapTight wrapText="bothSides">
                    <wp:wrapPolygon edited="0">
                      <wp:start x="0" y="0"/>
                      <wp:lineTo x="0" y="21376"/>
                      <wp:lineTo x="21401" y="21376"/>
                      <wp:lineTo x="21401" y="0"/>
                      <wp:lineTo x="0" y="0"/>
                    </wp:wrapPolygon>
                  </wp:wrapTight>
                  <wp:docPr id="1779139658" name="Grafik 1779139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139658" name="Grafik 1779139658"/>
                          <pic:cNvPicPr/>
                        </pic:nvPicPr>
                        <pic:blipFill>
                          <a:blip r:embed="rId18" cstate="screen">
                            <a:extLst>
                              <a:ext uri="{28A0092B-C50C-407E-A947-70E740481C1C}">
                                <a14:useLocalDpi xmlns:a14="http://schemas.microsoft.com/office/drawing/2010/main"/>
                              </a:ext>
                            </a:extLst>
                          </a:blip>
                          <a:stretch>
                            <a:fillRect/>
                          </a:stretch>
                        </pic:blipFill>
                        <pic:spPr>
                          <a:xfrm>
                            <a:off x="0" y="0"/>
                            <a:ext cx="1102360" cy="1655445"/>
                          </a:xfrm>
                          <a:prstGeom prst="rect">
                            <a:avLst/>
                          </a:prstGeom>
                        </pic:spPr>
                      </pic:pic>
                    </a:graphicData>
                  </a:graphic>
                  <wp14:sizeRelH relativeFrom="margin">
                    <wp14:pctWidth>0</wp14:pctWidth>
                  </wp14:sizeRelH>
                  <wp14:sizeRelV relativeFrom="margin">
                    <wp14:pctHeight>0</wp14:pctHeight>
                  </wp14:sizeRelV>
                </wp:anchor>
              </w:drawing>
            </w:r>
          </w:p>
          <w:p w14:paraId="29275F33" w14:textId="77777777" w:rsidR="00C432C5" w:rsidRDefault="00C432C5" w:rsidP="00D44C9D">
            <w:pPr>
              <w:rPr>
                <w:noProof/>
                <w:lang w:eastAsia="de-DE"/>
              </w:rPr>
            </w:pPr>
          </w:p>
        </w:tc>
        <w:tc>
          <w:tcPr>
            <w:tcW w:w="5022" w:type="dxa"/>
          </w:tcPr>
          <w:p w14:paraId="667BE74A" w14:textId="77777777" w:rsidR="00C432C5" w:rsidRPr="005F7702" w:rsidRDefault="00C432C5" w:rsidP="00D44C9D">
            <w:pPr>
              <w:widowControl w:val="0"/>
              <w:autoSpaceDE w:val="0"/>
              <w:autoSpaceDN w:val="0"/>
              <w:adjustRightInd w:val="0"/>
              <w:rPr>
                <w:b/>
                <w:color w:val="000000"/>
              </w:rPr>
            </w:pPr>
            <w:r w:rsidRPr="005F7702">
              <w:rPr>
                <w:b/>
                <w:color w:val="000000"/>
              </w:rPr>
              <w:t>[</w:t>
            </w:r>
            <w:r>
              <w:rPr>
                <w:b/>
                <w:color w:val="000000"/>
              </w:rPr>
              <w:t>Geberit_</w:t>
            </w:r>
            <w:r>
              <w:rPr>
                <w:rFonts w:eastAsia="MS Mincho"/>
                <w:b/>
                <w:szCs w:val="20"/>
                <w:lang w:eastAsia="ja-JP"/>
              </w:rPr>
              <w:t>Friedrich_Stoeckl</w:t>
            </w:r>
            <w:r>
              <w:rPr>
                <w:rFonts w:eastAsia="MS Mincho"/>
                <w:b/>
                <w:lang w:eastAsia="ja-JP"/>
              </w:rPr>
              <w:t>.jpg</w:t>
            </w:r>
            <w:r w:rsidRPr="005F7702">
              <w:rPr>
                <w:b/>
                <w:color w:val="000000"/>
              </w:rPr>
              <w:t>]</w:t>
            </w:r>
            <w:r>
              <w:rPr>
                <w:b/>
                <w:color w:val="000000"/>
              </w:rPr>
              <w:br/>
            </w:r>
            <w:r>
              <w:rPr>
                <w:color w:val="000000"/>
                <w:szCs w:val="20"/>
              </w:rPr>
              <w:t>Friedrich Stöckl, Fachreferent Sanitärtechnik am Geberit Standort Langenfeld.</w:t>
            </w:r>
            <w:r w:rsidRPr="00713837">
              <w:rPr>
                <w:color w:val="000000"/>
              </w:rPr>
              <w:t xml:space="preserve"> </w:t>
            </w:r>
            <w:r>
              <w:rPr>
                <w:color w:val="000000"/>
              </w:rPr>
              <w:br/>
            </w:r>
            <w:r w:rsidRPr="00713837">
              <w:rPr>
                <w:color w:val="000000"/>
              </w:rPr>
              <w:t>Foto: Geberit</w:t>
            </w:r>
          </w:p>
        </w:tc>
      </w:tr>
      <w:tr w:rsidR="00C432C5" w14:paraId="58397A07" w14:textId="77777777" w:rsidTr="006D561C">
        <w:trPr>
          <w:trHeight w:val="1964"/>
        </w:trPr>
        <w:tc>
          <w:tcPr>
            <w:tcW w:w="4214" w:type="dxa"/>
          </w:tcPr>
          <w:p w14:paraId="4D9E13BA" w14:textId="77777777" w:rsidR="00C432C5" w:rsidRDefault="00C432C5" w:rsidP="00D44C9D">
            <w:pPr>
              <w:rPr>
                <w:noProof/>
                <w:lang w:eastAsia="de-DE"/>
              </w:rPr>
            </w:pPr>
            <w:r>
              <w:rPr>
                <w:noProof/>
                <w:lang w:eastAsia="de-DE"/>
              </w:rPr>
              <w:drawing>
                <wp:anchor distT="0" distB="0" distL="114300" distR="114300" simplePos="0" relativeHeight="251664384" behindDoc="1" locked="0" layoutInCell="1" allowOverlap="1" wp14:anchorId="6AF79F03" wp14:editId="4CF7AE0D">
                  <wp:simplePos x="0" y="0"/>
                  <wp:positionH relativeFrom="column">
                    <wp:posOffset>-64135</wp:posOffset>
                  </wp:positionH>
                  <wp:positionV relativeFrom="paragraph">
                    <wp:posOffset>88900</wp:posOffset>
                  </wp:positionV>
                  <wp:extent cx="1102360" cy="1655445"/>
                  <wp:effectExtent l="0" t="0" r="2540" b="0"/>
                  <wp:wrapTight wrapText="bothSides">
                    <wp:wrapPolygon edited="0">
                      <wp:start x="0" y="0"/>
                      <wp:lineTo x="0" y="21376"/>
                      <wp:lineTo x="21401" y="21376"/>
                      <wp:lineTo x="21401" y="0"/>
                      <wp:lineTo x="0" y="0"/>
                    </wp:wrapPolygon>
                  </wp:wrapTight>
                  <wp:docPr id="2093065094" name="Grafik 2093065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065094" name="Grafik 2093065094"/>
                          <pic:cNvPicPr/>
                        </pic:nvPicPr>
                        <pic:blipFill>
                          <a:blip r:embed="rId19" cstate="screen">
                            <a:extLst>
                              <a:ext uri="{28A0092B-C50C-407E-A947-70E740481C1C}">
                                <a14:useLocalDpi xmlns:a14="http://schemas.microsoft.com/office/drawing/2010/main"/>
                              </a:ext>
                            </a:extLst>
                          </a:blip>
                          <a:stretch>
                            <a:fillRect/>
                          </a:stretch>
                        </pic:blipFill>
                        <pic:spPr>
                          <a:xfrm>
                            <a:off x="0" y="0"/>
                            <a:ext cx="1102360" cy="165544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4467ABE0" w14:textId="77777777" w:rsidR="00C432C5" w:rsidRPr="005F7702" w:rsidRDefault="00C432C5" w:rsidP="00D44C9D">
            <w:pPr>
              <w:widowControl w:val="0"/>
              <w:autoSpaceDE w:val="0"/>
              <w:autoSpaceDN w:val="0"/>
              <w:adjustRightInd w:val="0"/>
              <w:rPr>
                <w:b/>
                <w:color w:val="000000"/>
              </w:rPr>
            </w:pPr>
            <w:r w:rsidRPr="005F7702">
              <w:rPr>
                <w:b/>
                <w:color w:val="000000"/>
              </w:rPr>
              <w:t>[</w:t>
            </w:r>
            <w:r>
              <w:rPr>
                <w:b/>
                <w:color w:val="000000"/>
              </w:rPr>
              <w:t>Geberit_</w:t>
            </w:r>
            <w:r>
              <w:rPr>
                <w:rFonts w:eastAsia="MS Mincho"/>
                <w:b/>
                <w:szCs w:val="20"/>
                <w:lang w:eastAsia="ja-JP"/>
              </w:rPr>
              <w:t>Haldensleben_1</w:t>
            </w:r>
            <w:r>
              <w:rPr>
                <w:rFonts w:eastAsia="MS Mincho"/>
                <w:b/>
                <w:lang w:eastAsia="ja-JP"/>
              </w:rPr>
              <w:t>.jpg</w:t>
            </w:r>
            <w:r w:rsidRPr="005F7702">
              <w:rPr>
                <w:b/>
                <w:color w:val="000000"/>
              </w:rPr>
              <w:t>]</w:t>
            </w:r>
            <w:r>
              <w:rPr>
                <w:b/>
                <w:color w:val="000000"/>
              </w:rPr>
              <w:br/>
            </w:r>
            <w:r>
              <w:rPr>
                <w:color w:val="000000"/>
              </w:rPr>
              <w:t xml:space="preserve">In den neuen Ausstellungsräumen am Keramikstandort Haldensleben können </w:t>
            </w:r>
            <w:r w:rsidRPr="009275C9">
              <w:rPr>
                <w:color w:val="000000"/>
              </w:rPr>
              <w:t>Besucher innovatives Baddesign von Geberit erleben.</w:t>
            </w:r>
            <w:r>
              <w:rPr>
                <w:color w:val="000000"/>
              </w:rPr>
              <w:br/>
            </w:r>
            <w:r w:rsidRPr="00713837">
              <w:rPr>
                <w:color w:val="000000"/>
              </w:rPr>
              <w:t>Foto: Geberit</w:t>
            </w:r>
          </w:p>
        </w:tc>
      </w:tr>
      <w:tr w:rsidR="00C432C5" w14:paraId="3A393AE1" w14:textId="77777777" w:rsidTr="006D561C">
        <w:tblPrEx>
          <w:tblCellMar>
            <w:top w:w="57" w:type="dxa"/>
            <w:left w:w="0" w:type="dxa"/>
            <w:bottom w:w="57" w:type="dxa"/>
            <w:right w:w="0" w:type="dxa"/>
          </w:tblCellMar>
        </w:tblPrEx>
        <w:trPr>
          <w:cantSplit/>
          <w:trHeight w:val="1964"/>
        </w:trPr>
        <w:tc>
          <w:tcPr>
            <w:tcW w:w="4214" w:type="dxa"/>
          </w:tcPr>
          <w:p w14:paraId="300B4D97" w14:textId="77777777" w:rsidR="00C432C5" w:rsidRDefault="00C432C5" w:rsidP="00D44C9D">
            <w:pPr>
              <w:rPr>
                <w:noProof/>
                <w:lang w:eastAsia="de-DE"/>
              </w:rPr>
            </w:pPr>
            <w:r>
              <w:rPr>
                <w:noProof/>
                <w:lang w:eastAsia="de-DE"/>
              </w:rPr>
              <w:drawing>
                <wp:anchor distT="0" distB="0" distL="114300" distR="114300" simplePos="0" relativeHeight="251665408" behindDoc="1" locked="0" layoutInCell="1" allowOverlap="1" wp14:anchorId="5C010B3C" wp14:editId="5631BB9F">
                  <wp:simplePos x="0" y="0"/>
                  <wp:positionH relativeFrom="column">
                    <wp:posOffset>0</wp:posOffset>
                  </wp:positionH>
                  <wp:positionV relativeFrom="paragraph">
                    <wp:posOffset>75565</wp:posOffset>
                  </wp:positionV>
                  <wp:extent cx="1943735" cy="1294130"/>
                  <wp:effectExtent l="0" t="0" r="0" b="1270"/>
                  <wp:wrapTight wrapText="bothSides">
                    <wp:wrapPolygon edited="0">
                      <wp:start x="0" y="0"/>
                      <wp:lineTo x="0" y="21409"/>
                      <wp:lineTo x="21452" y="21409"/>
                      <wp:lineTo x="21452" y="0"/>
                      <wp:lineTo x="0" y="0"/>
                    </wp:wrapPolygon>
                  </wp:wrapTight>
                  <wp:docPr id="1160979366" name="Grafik 1160979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979366" name="Grafik 1160979366"/>
                          <pic:cNvPicPr/>
                        </pic:nvPicPr>
                        <pic:blipFill>
                          <a:blip r:embed="rId20" cstate="screen">
                            <a:extLst>
                              <a:ext uri="{28A0092B-C50C-407E-A947-70E740481C1C}">
                                <a14:useLocalDpi xmlns:a14="http://schemas.microsoft.com/office/drawing/2010/main"/>
                              </a:ext>
                            </a:extLst>
                          </a:blip>
                          <a:stretch>
                            <a:fillRect/>
                          </a:stretch>
                        </pic:blipFill>
                        <pic:spPr>
                          <a:xfrm>
                            <a:off x="0" y="0"/>
                            <a:ext cx="1943735" cy="1294130"/>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3CAC54AD" w14:textId="77777777" w:rsidR="00C432C5" w:rsidRPr="00785625" w:rsidRDefault="00C432C5" w:rsidP="00D44C9D">
            <w:pPr>
              <w:widowControl w:val="0"/>
              <w:autoSpaceDE w:val="0"/>
              <w:autoSpaceDN w:val="0"/>
              <w:adjustRightInd w:val="0"/>
              <w:rPr>
                <w:color w:val="000000"/>
              </w:rPr>
            </w:pPr>
            <w:r w:rsidRPr="005F7702">
              <w:rPr>
                <w:b/>
                <w:color w:val="000000"/>
              </w:rPr>
              <w:t>[</w:t>
            </w:r>
            <w:r>
              <w:rPr>
                <w:b/>
                <w:color w:val="000000"/>
              </w:rPr>
              <w:t>Geberit_</w:t>
            </w:r>
            <w:r>
              <w:rPr>
                <w:rFonts w:eastAsia="MS Mincho"/>
                <w:b/>
                <w:szCs w:val="20"/>
                <w:lang w:eastAsia="ja-JP"/>
              </w:rPr>
              <w:t>Haldensleben_2</w:t>
            </w:r>
            <w:r>
              <w:rPr>
                <w:rFonts w:eastAsia="MS Mincho"/>
                <w:b/>
                <w:lang w:eastAsia="ja-JP"/>
              </w:rPr>
              <w:t>.jpg</w:t>
            </w:r>
            <w:r w:rsidRPr="005F7702">
              <w:rPr>
                <w:b/>
                <w:color w:val="000000"/>
              </w:rPr>
              <w:t>]</w:t>
            </w:r>
            <w:r>
              <w:rPr>
                <w:b/>
                <w:color w:val="000000"/>
              </w:rPr>
              <w:br/>
            </w:r>
            <w:r>
              <w:rPr>
                <w:color w:val="000000"/>
              </w:rPr>
              <w:t>Die</w:t>
            </w:r>
            <w:r w:rsidRPr="00785625">
              <w:rPr>
                <w:color w:val="000000"/>
              </w:rPr>
              <w:t xml:space="preserve"> Präsentationswände</w:t>
            </w:r>
            <w:r>
              <w:rPr>
                <w:color w:val="000000"/>
              </w:rPr>
              <w:t xml:space="preserve"> am Keramikstandort Haldensleben </w:t>
            </w:r>
            <w:r w:rsidRPr="00785625">
              <w:rPr>
                <w:color w:val="000000"/>
              </w:rPr>
              <w:t>informieren über die Geberit Systemlösungen.</w:t>
            </w:r>
            <w:r>
              <w:rPr>
                <w:color w:val="000000"/>
              </w:rPr>
              <w:br/>
            </w:r>
            <w:r w:rsidRPr="00713837">
              <w:rPr>
                <w:color w:val="000000"/>
              </w:rPr>
              <w:t>Foto: Geberit</w:t>
            </w:r>
          </w:p>
        </w:tc>
      </w:tr>
      <w:tr w:rsidR="00C432C5" w14:paraId="52CF1641" w14:textId="77777777" w:rsidTr="006D561C">
        <w:tblPrEx>
          <w:tblCellMar>
            <w:top w:w="57" w:type="dxa"/>
            <w:left w:w="0" w:type="dxa"/>
            <w:bottom w:w="57" w:type="dxa"/>
            <w:right w:w="0" w:type="dxa"/>
          </w:tblCellMar>
        </w:tblPrEx>
        <w:trPr>
          <w:cantSplit/>
          <w:trHeight w:val="1964"/>
        </w:trPr>
        <w:tc>
          <w:tcPr>
            <w:tcW w:w="4214" w:type="dxa"/>
          </w:tcPr>
          <w:p w14:paraId="40948EE6" w14:textId="77777777" w:rsidR="00C432C5" w:rsidRDefault="00C432C5" w:rsidP="00D44C9D">
            <w:pPr>
              <w:rPr>
                <w:noProof/>
                <w:lang w:eastAsia="de-DE"/>
              </w:rPr>
            </w:pPr>
            <w:r>
              <w:rPr>
                <w:noProof/>
                <w:lang w:eastAsia="de-DE"/>
              </w:rPr>
              <w:drawing>
                <wp:anchor distT="0" distB="0" distL="114300" distR="114300" simplePos="0" relativeHeight="251666432" behindDoc="1" locked="0" layoutInCell="1" allowOverlap="1" wp14:anchorId="6A55F5B3" wp14:editId="08B9AD15">
                  <wp:simplePos x="0" y="0"/>
                  <wp:positionH relativeFrom="column">
                    <wp:posOffset>1270</wp:posOffset>
                  </wp:positionH>
                  <wp:positionV relativeFrom="paragraph">
                    <wp:posOffset>72390</wp:posOffset>
                  </wp:positionV>
                  <wp:extent cx="1102360" cy="1655445"/>
                  <wp:effectExtent l="0" t="0" r="2540" b="0"/>
                  <wp:wrapTight wrapText="bothSides">
                    <wp:wrapPolygon edited="0">
                      <wp:start x="0" y="0"/>
                      <wp:lineTo x="0" y="21376"/>
                      <wp:lineTo x="21401" y="21376"/>
                      <wp:lineTo x="21401" y="0"/>
                      <wp:lineTo x="0" y="0"/>
                    </wp:wrapPolygon>
                  </wp:wrapTight>
                  <wp:docPr id="90365926" name="Grafik 90365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65926" name="Grafik 90365926"/>
                          <pic:cNvPicPr/>
                        </pic:nvPicPr>
                        <pic:blipFill>
                          <a:blip r:embed="rId21" cstate="screen">
                            <a:extLst>
                              <a:ext uri="{28A0092B-C50C-407E-A947-70E740481C1C}">
                                <a14:useLocalDpi xmlns:a14="http://schemas.microsoft.com/office/drawing/2010/main"/>
                              </a:ext>
                            </a:extLst>
                          </a:blip>
                          <a:stretch>
                            <a:fillRect/>
                          </a:stretch>
                        </pic:blipFill>
                        <pic:spPr>
                          <a:xfrm>
                            <a:off x="0" y="0"/>
                            <a:ext cx="1102360" cy="1655445"/>
                          </a:xfrm>
                          <a:prstGeom prst="rect">
                            <a:avLst/>
                          </a:prstGeom>
                        </pic:spPr>
                      </pic:pic>
                    </a:graphicData>
                  </a:graphic>
                  <wp14:sizeRelH relativeFrom="page">
                    <wp14:pctWidth>0</wp14:pctWidth>
                  </wp14:sizeRelH>
                  <wp14:sizeRelV relativeFrom="page">
                    <wp14:pctHeight>0</wp14:pctHeight>
                  </wp14:sizeRelV>
                </wp:anchor>
              </w:drawing>
            </w:r>
          </w:p>
        </w:tc>
        <w:tc>
          <w:tcPr>
            <w:tcW w:w="5022" w:type="dxa"/>
          </w:tcPr>
          <w:p w14:paraId="1E3ADA22" w14:textId="77777777" w:rsidR="00C432C5" w:rsidRPr="005F7702" w:rsidRDefault="00C432C5" w:rsidP="00D44C9D">
            <w:pPr>
              <w:widowControl w:val="0"/>
              <w:autoSpaceDE w:val="0"/>
              <w:autoSpaceDN w:val="0"/>
              <w:adjustRightInd w:val="0"/>
              <w:rPr>
                <w:b/>
                <w:color w:val="000000"/>
              </w:rPr>
            </w:pPr>
            <w:r w:rsidRPr="005F7702">
              <w:rPr>
                <w:b/>
                <w:color w:val="000000"/>
              </w:rPr>
              <w:t>[</w:t>
            </w:r>
            <w:r>
              <w:rPr>
                <w:b/>
                <w:color w:val="000000"/>
              </w:rPr>
              <w:t>Geberit_</w:t>
            </w:r>
            <w:r>
              <w:rPr>
                <w:rFonts w:eastAsia="MS Mincho"/>
                <w:b/>
                <w:szCs w:val="20"/>
                <w:lang w:eastAsia="ja-JP"/>
              </w:rPr>
              <w:t>Uwe_Pfeiffer</w:t>
            </w:r>
            <w:r>
              <w:rPr>
                <w:rFonts w:eastAsia="MS Mincho"/>
                <w:b/>
                <w:lang w:eastAsia="ja-JP"/>
              </w:rPr>
              <w:t>.jpg</w:t>
            </w:r>
            <w:r w:rsidRPr="005F7702">
              <w:rPr>
                <w:b/>
                <w:color w:val="000000"/>
              </w:rPr>
              <w:t>]</w:t>
            </w:r>
            <w:r>
              <w:rPr>
                <w:b/>
                <w:color w:val="000000"/>
              </w:rPr>
              <w:br/>
            </w:r>
            <w:r>
              <w:rPr>
                <w:color w:val="000000"/>
                <w:szCs w:val="20"/>
              </w:rPr>
              <w:t>Uwe Pfeiffer, Geberit Regionalverkaufsleiter.</w:t>
            </w:r>
            <w:r w:rsidRPr="00713837">
              <w:rPr>
                <w:color w:val="000000"/>
              </w:rPr>
              <w:t xml:space="preserve"> </w:t>
            </w:r>
            <w:r>
              <w:rPr>
                <w:color w:val="000000"/>
              </w:rPr>
              <w:br/>
            </w:r>
            <w:r w:rsidRPr="00713837">
              <w:rPr>
                <w:color w:val="000000"/>
              </w:rPr>
              <w:t>Foto: Geberit</w:t>
            </w:r>
          </w:p>
        </w:tc>
      </w:tr>
    </w:tbl>
    <w:p w14:paraId="732B34CC" w14:textId="77777777" w:rsidR="006D561C" w:rsidRDefault="006E18A6" w:rsidP="00531B30">
      <w:pPr>
        <w:pStyle w:val="paragraph"/>
        <w:spacing w:before="0" w:beforeAutospacing="0" w:after="0" w:afterAutospacing="0"/>
        <w:textAlignment w:val="baseline"/>
        <w:rPr>
          <w:rStyle w:val="normaltextrun"/>
          <w:rFonts w:ascii="Arial" w:hAnsi="Arial" w:cs="Arial"/>
          <w:b/>
          <w:bCs/>
          <w:sz w:val="16"/>
          <w:szCs w:val="16"/>
        </w:rPr>
      </w:pPr>
      <w:r>
        <w:rPr>
          <w:rStyle w:val="normaltextrun"/>
          <w:rFonts w:ascii="Arial" w:hAnsi="Arial" w:cs="Arial"/>
          <w:b/>
          <w:bCs/>
          <w:sz w:val="16"/>
          <w:szCs w:val="16"/>
        </w:rPr>
        <w:br/>
      </w:r>
    </w:p>
    <w:p w14:paraId="5B94EDD8" w14:textId="6D83C50B" w:rsidR="00531B30" w:rsidRDefault="00531B30" w:rsidP="00531B3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r>
        <w:rPr>
          <w:rStyle w:val="eop"/>
          <w:rFonts w:ascii="Arial" w:hAnsi="Arial" w:cs="Arial"/>
          <w:sz w:val="16"/>
          <w:szCs w:val="16"/>
        </w:rPr>
        <w:t> </w:t>
      </w:r>
    </w:p>
    <w:p w14:paraId="7B7552CE" w14:textId="77777777" w:rsidR="00531B30" w:rsidRDefault="00531B30" w:rsidP="00531B30">
      <w:pPr>
        <w:pStyle w:val="paragraph"/>
        <w:spacing w:before="0" w:beforeAutospacing="0" w:after="0" w:afterAutospacing="0"/>
        <w:textAlignment w:val="baseline"/>
        <w:rPr>
          <w:rFonts w:ascii="Segoe UI" w:hAnsi="Segoe UI" w:cs="Segoe UI"/>
          <w:b/>
          <w:bCs/>
          <w:sz w:val="18"/>
          <w:szCs w:val="18"/>
        </w:rPr>
      </w:pPr>
      <w:proofErr w:type="gramStart"/>
      <w:r>
        <w:rPr>
          <w:rStyle w:val="normaltextrun"/>
          <w:rFonts w:ascii="Arial" w:hAnsi="Arial" w:cs="Arial"/>
          <w:sz w:val="16"/>
          <w:szCs w:val="16"/>
        </w:rPr>
        <w:t>AM Kommunikation</w:t>
      </w:r>
      <w:proofErr w:type="gramEnd"/>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König-Karl-Straße 10, 70372 Stuttgart</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Annibale Picicci</w:t>
      </w:r>
      <w:r>
        <w:rPr>
          <w:rStyle w:val="scxw106132370"/>
          <w:rFonts w:cs="Arial"/>
          <w:b/>
          <w:bCs/>
          <w:sz w:val="16"/>
          <w:szCs w:val="16"/>
        </w:rPr>
        <w:t> </w:t>
      </w:r>
      <w:r>
        <w:rPr>
          <w:rFonts w:ascii="Arial" w:hAnsi="Arial" w:cs="Arial"/>
          <w:b/>
          <w:bCs/>
          <w:sz w:val="16"/>
          <w:szCs w:val="16"/>
        </w:rPr>
        <w:br/>
      </w:r>
      <w:r>
        <w:rPr>
          <w:rStyle w:val="normaltextrun"/>
          <w:rFonts w:ascii="Arial" w:hAnsi="Arial" w:cs="Arial"/>
          <w:sz w:val="16"/>
          <w:szCs w:val="16"/>
        </w:rPr>
        <w:t>Tel. +49 (0)711 92545-12</w:t>
      </w:r>
      <w:r>
        <w:rPr>
          <w:rStyle w:val="eop"/>
          <w:rFonts w:ascii="Arial" w:hAnsi="Arial" w:cs="Arial"/>
          <w:b/>
          <w:bCs/>
          <w:sz w:val="16"/>
          <w:szCs w:val="16"/>
        </w:rPr>
        <w:t> </w:t>
      </w:r>
    </w:p>
    <w:p w14:paraId="5EF692C8" w14:textId="77777777" w:rsidR="00531B30" w:rsidRDefault="00531B30" w:rsidP="00531B30">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Mail: presse.geberit@amkommunikation.de </w:t>
      </w:r>
      <w:r>
        <w:rPr>
          <w:rStyle w:val="eop"/>
          <w:rFonts w:ascii="Arial" w:hAnsi="Arial" w:cs="Arial"/>
          <w:b/>
          <w:bCs/>
          <w:sz w:val="16"/>
          <w:szCs w:val="16"/>
        </w:rPr>
        <w:t> </w:t>
      </w:r>
    </w:p>
    <w:p w14:paraId="3469FCDE" w14:textId="77777777" w:rsidR="00531B30" w:rsidRDefault="00531B30" w:rsidP="00531B30">
      <w:pPr>
        <w:pStyle w:val="paragraph"/>
        <w:spacing w:before="0" w:beforeAutospacing="0" w:after="0" w:afterAutospacing="0"/>
        <w:textAlignment w:val="baseline"/>
        <w:rPr>
          <w:rFonts w:ascii="Segoe UI" w:hAnsi="Segoe UI" w:cs="Segoe UI"/>
          <w:b/>
          <w:bCs/>
          <w:sz w:val="18"/>
          <w:szCs w:val="18"/>
        </w:rPr>
      </w:pPr>
      <w:r>
        <w:rPr>
          <w:rStyle w:val="eop"/>
          <w:rFonts w:ascii="Arial" w:hAnsi="Arial" w:cs="Arial"/>
          <w:b/>
          <w:bCs/>
          <w:sz w:val="16"/>
          <w:szCs w:val="16"/>
        </w:rPr>
        <w:t> </w:t>
      </w:r>
    </w:p>
    <w:p w14:paraId="141624CB" w14:textId="48D2E645" w:rsidR="006E18A6" w:rsidRDefault="006E18A6" w:rsidP="00531B30">
      <w:pPr>
        <w:pStyle w:val="paragraph"/>
        <w:spacing w:before="0" w:beforeAutospacing="0" w:after="0" w:afterAutospacing="0"/>
        <w:textAlignment w:val="baseline"/>
        <w:rPr>
          <w:rStyle w:val="eop"/>
          <w:rFonts w:ascii="Arial" w:hAnsi="Arial" w:cs="Arial"/>
          <w:sz w:val="16"/>
          <w:szCs w:val="16"/>
        </w:rPr>
      </w:pPr>
    </w:p>
    <w:p w14:paraId="61AD1E98" w14:textId="77777777" w:rsidR="006D561C" w:rsidRDefault="006D561C" w:rsidP="00531B30">
      <w:pPr>
        <w:pStyle w:val="paragraph"/>
        <w:spacing w:before="0" w:beforeAutospacing="0" w:after="0" w:afterAutospacing="0"/>
        <w:textAlignment w:val="baseline"/>
        <w:rPr>
          <w:rStyle w:val="eop"/>
          <w:rFonts w:ascii="Arial" w:hAnsi="Arial" w:cs="Arial"/>
          <w:sz w:val="16"/>
          <w:szCs w:val="16"/>
        </w:rPr>
      </w:pPr>
    </w:p>
    <w:p w14:paraId="655E5639" w14:textId="77777777" w:rsidR="006D561C" w:rsidRPr="006D561C" w:rsidRDefault="006D561C" w:rsidP="00531B30">
      <w:pPr>
        <w:pStyle w:val="paragraph"/>
        <w:spacing w:before="0" w:beforeAutospacing="0" w:after="0" w:afterAutospacing="0"/>
        <w:textAlignment w:val="baseline"/>
        <w:rPr>
          <w:rStyle w:val="normaltextrun"/>
          <w:rFonts w:ascii="Segoe UI" w:hAnsi="Segoe UI" w:cs="Segoe UI"/>
          <w:sz w:val="18"/>
          <w:szCs w:val="18"/>
        </w:rPr>
      </w:pPr>
    </w:p>
    <w:p w14:paraId="3950205B" w14:textId="6D7A9E41" w:rsidR="00531B30" w:rsidRDefault="00531B30" w:rsidP="00531B30">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16"/>
          <w:szCs w:val="16"/>
        </w:rPr>
        <w:t>Über Geberit</w:t>
      </w:r>
      <w:r>
        <w:rPr>
          <w:rStyle w:val="eop"/>
          <w:rFonts w:ascii="Arial" w:hAnsi="Arial" w:cs="Arial"/>
          <w:b/>
          <w:bCs/>
          <w:sz w:val="16"/>
          <w:szCs w:val="16"/>
        </w:rPr>
        <w:t> </w:t>
      </w:r>
    </w:p>
    <w:p w14:paraId="51F619AD" w14:textId="77777777" w:rsidR="00531B30" w:rsidRDefault="00531B30" w:rsidP="00531B30">
      <w:pPr>
        <w:pStyle w:val="paragraph"/>
        <w:spacing w:before="0" w:beforeAutospacing="0" w:after="0" w:afterAutospacing="0"/>
        <w:textAlignment w:val="baseline"/>
        <w:rPr>
          <w:rStyle w:val="eop"/>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r>
        <w:rPr>
          <w:rStyle w:val="eop"/>
          <w:rFonts w:ascii="Arial" w:hAnsi="Arial" w:cs="Arial"/>
          <w:color w:val="242424"/>
          <w:sz w:val="16"/>
          <w:szCs w:val="16"/>
        </w:rPr>
        <w:t> </w:t>
      </w:r>
    </w:p>
    <w:p w14:paraId="5E90290B" w14:textId="77777777" w:rsidR="006B47B6" w:rsidRDefault="006B47B6" w:rsidP="0051596B">
      <w:pPr>
        <w:pStyle w:val="Boilerpatebold"/>
        <w:rPr>
          <w:b w:val="0"/>
        </w:rPr>
      </w:pPr>
    </w:p>
    <w:sectPr w:rsidR="006B47B6">
      <w:headerReference w:type="default" r:id="rId22"/>
      <w:footerReference w:type="default" r:id="rId23"/>
      <w:head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50515" w14:textId="77777777" w:rsidR="00BB50F8" w:rsidRDefault="00BB50F8" w:rsidP="00C0638B">
      <w:r>
        <w:separator/>
      </w:r>
    </w:p>
  </w:endnote>
  <w:endnote w:type="continuationSeparator" w:id="0">
    <w:p w14:paraId="42902142" w14:textId="77777777" w:rsidR="00BB50F8" w:rsidRDefault="00BB50F8" w:rsidP="00C0638B">
      <w:r>
        <w:continuationSeparator/>
      </w:r>
    </w:p>
  </w:endnote>
  <w:endnote w:type="continuationNotice" w:id="1">
    <w:p w14:paraId="1DD86C08" w14:textId="77777777" w:rsidR="00BB50F8" w:rsidRDefault="00BB50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C6474" w14:textId="77777777" w:rsidR="00BB50F8" w:rsidRDefault="00BB50F8" w:rsidP="00C0638B">
      <w:r>
        <w:separator/>
      </w:r>
    </w:p>
  </w:footnote>
  <w:footnote w:type="continuationSeparator" w:id="0">
    <w:p w14:paraId="2C661D84" w14:textId="77777777" w:rsidR="00BB50F8" w:rsidRDefault="00BB50F8" w:rsidP="00C0638B">
      <w:r>
        <w:continuationSeparator/>
      </w:r>
    </w:p>
  </w:footnote>
  <w:footnote w:type="continuationNotice" w:id="1">
    <w:p w14:paraId="2F5F2C7B" w14:textId="77777777" w:rsidR="00BB50F8" w:rsidRDefault="00BB50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2033FDA8" w:rsidR="00C8003B" w:rsidRDefault="00E57769" w:rsidP="00C0638B">
    <w:pPr>
      <w:pStyle w:val="Kopfzeile"/>
    </w:pPr>
    <w:r>
      <w:t>MEDIENINFORMATION</w:t>
    </w: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32B5A" w14:textId="77777777" w:rsidR="00E63CFB" w:rsidRDefault="00E63CFB" w:rsidP="00E63CFB">
    <w:pPr>
      <w:pStyle w:val="Kopfzeile"/>
    </w:pPr>
    <w:r>
      <w:rPr>
        <w:noProof/>
      </w:rPr>
      <w:drawing>
        <wp:anchor distT="0" distB="0" distL="114300" distR="114300" simplePos="0" relativeHeight="251658240" behindDoc="1" locked="0" layoutInCell="1" allowOverlap="1" wp14:anchorId="0452F2FE" wp14:editId="7D409ED6">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722504815" name="Grafik 722504815"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504815" name="Grafik 722504815" descr="Ein Bild, das Text, Schrift, Screenshot, Grafiken enthält.&#10;&#10;Automatisch generierte Beschreibung"/>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MEDIENINFORMATION</w:t>
    </w:r>
  </w:p>
  <w:p w14:paraId="491393C9" w14:textId="6E5FE987" w:rsidR="00C8003B" w:rsidRDefault="00C8003B" w:rsidP="00C063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21725764">
    <w:abstractNumId w:val="0"/>
  </w:num>
  <w:num w:numId="2" w16cid:durableId="866021909">
    <w:abstractNumId w:val="2"/>
  </w:num>
  <w:num w:numId="3" w16cid:durableId="136440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69"/>
    <w:rsid w:val="000016BF"/>
    <w:rsid w:val="000035FF"/>
    <w:rsid w:val="00004A20"/>
    <w:rsid w:val="00005A2A"/>
    <w:rsid w:val="00006036"/>
    <w:rsid w:val="00014B8E"/>
    <w:rsid w:val="00014C2D"/>
    <w:rsid w:val="00021758"/>
    <w:rsid w:val="00021DB9"/>
    <w:rsid w:val="00022931"/>
    <w:rsid w:val="00031FB8"/>
    <w:rsid w:val="00033BB8"/>
    <w:rsid w:val="00035C7C"/>
    <w:rsid w:val="00037518"/>
    <w:rsid w:val="00041A23"/>
    <w:rsid w:val="000435CF"/>
    <w:rsid w:val="00044480"/>
    <w:rsid w:val="00045C33"/>
    <w:rsid w:val="000477E6"/>
    <w:rsid w:val="00053815"/>
    <w:rsid w:val="00055A5C"/>
    <w:rsid w:val="000628BD"/>
    <w:rsid w:val="00063A9A"/>
    <w:rsid w:val="000649E4"/>
    <w:rsid w:val="00065891"/>
    <w:rsid w:val="00065EBD"/>
    <w:rsid w:val="00071A3C"/>
    <w:rsid w:val="000730C0"/>
    <w:rsid w:val="000738CF"/>
    <w:rsid w:val="00073C70"/>
    <w:rsid w:val="00073E45"/>
    <w:rsid w:val="00076A04"/>
    <w:rsid w:val="00084B16"/>
    <w:rsid w:val="00085424"/>
    <w:rsid w:val="000877AC"/>
    <w:rsid w:val="000912B7"/>
    <w:rsid w:val="0009294D"/>
    <w:rsid w:val="00092B5E"/>
    <w:rsid w:val="00094086"/>
    <w:rsid w:val="000945F3"/>
    <w:rsid w:val="00094B0D"/>
    <w:rsid w:val="00095958"/>
    <w:rsid w:val="0009617A"/>
    <w:rsid w:val="00096B04"/>
    <w:rsid w:val="00096E28"/>
    <w:rsid w:val="00097229"/>
    <w:rsid w:val="000A0DF8"/>
    <w:rsid w:val="000A20E7"/>
    <w:rsid w:val="000A2D58"/>
    <w:rsid w:val="000A46CD"/>
    <w:rsid w:val="000A7415"/>
    <w:rsid w:val="000B5D29"/>
    <w:rsid w:val="000C34FB"/>
    <w:rsid w:val="000D0825"/>
    <w:rsid w:val="000D1568"/>
    <w:rsid w:val="000D2273"/>
    <w:rsid w:val="000D43A5"/>
    <w:rsid w:val="000D44ED"/>
    <w:rsid w:val="000D5929"/>
    <w:rsid w:val="000E2F16"/>
    <w:rsid w:val="000E4EC4"/>
    <w:rsid w:val="000F69A3"/>
    <w:rsid w:val="000F6A6E"/>
    <w:rsid w:val="000F6BD5"/>
    <w:rsid w:val="000F749D"/>
    <w:rsid w:val="00103ECE"/>
    <w:rsid w:val="0010640E"/>
    <w:rsid w:val="0011200D"/>
    <w:rsid w:val="00120AF2"/>
    <w:rsid w:val="00120FA7"/>
    <w:rsid w:val="00123BC1"/>
    <w:rsid w:val="001265FF"/>
    <w:rsid w:val="00130D96"/>
    <w:rsid w:val="0013303F"/>
    <w:rsid w:val="001362ED"/>
    <w:rsid w:val="00136CA5"/>
    <w:rsid w:val="00137250"/>
    <w:rsid w:val="00140162"/>
    <w:rsid w:val="00143B43"/>
    <w:rsid w:val="001464FA"/>
    <w:rsid w:val="00146652"/>
    <w:rsid w:val="00146705"/>
    <w:rsid w:val="001507F4"/>
    <w:rsid w:val="00150D35"/>
    <w:rsid w:val="001523D9"/>
    <w:rsid w:val="0015394B"/>
    <w:rsid w:val="00156685"/>
    <w:rsid w:val="00157256"/>
    <w:rsid w:val="001606AA"/>
    <w:rsid w:val="00160863"/>
    <w:rsid w:val="00161CF5"/>
    <w:rsid w:val="0016366D"/>
    <w:rsid w:val="00163AA8"/>
    <w:rsid w:val="00163B4B"/>
    <w:rsid w:val="001677FB"/>
    <w:rsid w:val="00170D77"/>
    <w:rsid w:val="00174504"/>
    <w:rsid w:val="0017569E"/>
    <w:rsid w:val="00180E4E"/>
    <w:rsid w:val="0018186A"/>
    <w:rsid w:val="00182035"/>
    <w:rsid w:val="001828EB"/>
    <w:rsid w:val="00185D03"/>
    <w:rsid w:val="001910CB"/>
    <w:rsid w:val="00191A7E"/>
    <w:rsid w:val="00191CD9"/>
    <w:rsid w:val="00193ABD"/>
    <w:rsid w:val="001947B9"/>
    <w:rsid w:val="001A00B2"/>
    <w:rsid w:val="001A014F"/>
    <w:rsid w:val="001A27AB"/>
    <w:rsid w:val="001A3CD8"/>
    <w:rsid w:val="001A3D0A"/>
    <w:rsid w:val="001A4321"/>
    <w:rsid w:val="001A5E6F"/>
    <w:rsid w:val="001A791A"/>
    <w:rsid w:val="001B14CA"/>
    <w:rsid w:val="001C23E4"/>
    <w:rsid w:val="001C642F"/>
    <w:rsid w:val="001D359D"/>
    <w:rsid w:val="001D6569"/>
    <w:rsid w:val="001D67CA"/>
    <w:rsid w:val="001E18DB"/>
    <w:rsid w:val="001E4148"/>
    <w:rsid w:val="001E5F11"/>
    <w:rsid w:val="001F0F8D"/>
    <w:rsid w:val="001F273F"/>
    <w:rsid w:val="001F35BA"/>
    <w:rsid w:val="00203563"/>
    <w:rsid w:val="00204CCF"/>
    <w:rsid w:val="00206C7C"/>
    <w:rsid w:val="002122B9"/>
    <w:rsid w:val="0021427B"/>
    <w:rsid w:val="002176F2"/>
    <w:rsid w:val="0022087C"/>
    <w:rsid w:val="002211CE"/>
    <w:rsid w:val="00221C19"/>
    <w:rsid w:val="00225684"/>
    <w:rsid w:val="00225C5E"/>
    <w:rsid w:val="00230899"/>
    <w:rsid w:val="00231637"/>
    <w:rsid w:val="002378E4"/>
    <w:rsid w:val="002403F9"/>
    <w:rsid w:val="00242198"/>
    <w:rsid w:val="0024228F"/>
    <w:rsid w:val="00243DCB"/>
    <w:rsid w:val="00255437"/>
    <w:rsid w:val="00256DA4"/>
    <w:rsid w:val="00270527"/>
    <w:rsid w:val="00270AC5"/>
    <w:rsid w:val="0027304F"/>
    <w:rsid w:val="00274BB0"/>
    <w:rsid w:val="0027782E"/>
    <w:rsid w:val="0028343A"/>
    <w:rsid w:val="00287F89"/>
    <w:rsid w:val="002909BE"/>
    <w:rsid w:val="002916A7"/>
    <w:rsid w:val="0029353F"/>
    <w:rsid w:val="002941A1"/>
    <w:rsid w:val="002A569F"/>
    <w:rsid w:val="002A68E4"/>
    <w:rsid w:val="002B27A5"/>
    <w:rsid w:val="002B4364"/>
    <w:rsid w:val="002D0013"/>
    <w:rsid w:val="002D07E9"/>
    <w:rsid w:val="002D13F4"/>
    <w:rsid w:val="002D429A"/>
    <w:rsid w:val="002D42BF"/>
    <w:rsid w:val="002D5B20"/>
    <w:rsid w:val="002D5E34"/>
    <w:rsid w:val="002D5E61"/>
    <w:rsid w:val="002D71A8"/>
    <w:rsid w:val="002F11DB"/>
    <w:rsid w:val="002F2C18"/>
    <w:rsid w:val="002F2F6F"/>
    <w:rsid w:val="002F4E16"/>
    <w:rsid w:val="00302055"/>
    <w:rsid w:val="00303B05"/>
    <w:rsid w:val="00305C12"/>
    <w:rsid w:val="0030682A"/>
    <w:rsid w:val="00311832"/>
    <w:rsid w:val="003147B8"/>
    <w:rsid w:val="003152AF"/>
    <w:rsid w:val="00315AE3"/>
    <w:rsid w:val="003229AD"/>
    <w:rsid w:val="003240E8"/>
    <w:rsid w:val="00334C49"/>
    <w:rsid w:val="003351CE"/>
    <w:rsid w:val="0034154B"/>
    <w:rsid w:val="00342C54"/>
    <w:rsid w:val="003505A0"/>
    <w:rsid w:val="00351289"/>
    <w:rsid w:val="0035770C"/>
    <w:rsid w:val="00370AC6"/>
    <w:rsid w:val="00374C82"/>
    <w:rsid w:val="003760E8"/>
    <w:rsid w:val="0039084B"/>
    <w:rsid w:val="00391C57"/>
    <w:rsid w:val="0039283A"/>
    <w:rsid w:val="00393EDE"/>
    <w:rsid w:val="003A4D5A"/>
    <w:rsid w:val="003A528E"/>
    <w:rsid w:val="003A616D"/>
    <w:rsid w:val="003A7B70"/>
    <w:rsid w:val="003B100C"/>
    <w:rsid w:val="003B36D8"/>
    <w:rsid w:val="003B59B8"/>
    <w:rsid w:val="003B6BCC"/>
    <w:rsid w:val="003C08E9"/>
    <w:rsid w:val="003D083F"/>
    <w:rsid w:val="003D79DF"/>
    <w:rsid w:val="003E0B2A"/>
    <w:rsid w:val="003E143B"/>
    <w:rsid w:val="003E1A1F"/>
    <w:rsid w:val="003E4F6A"/>
    <w:rsid w:val="003F0287"/>
    <w:rsid w:val="003F1DEF"/>
    <w:rsid w:val="003F5DEC"/>
    <w:rsid w:val="004001C9"/>
    <w:rsid w:val="00400327"/>
    <w:rsid w:val="00400425"/>
    <w:rsid w:val="004013B6"/>
    <w:rsid w:val="00401EAB"/>
    <w:rsid w:val="00404E1E"/>
    <w:rsid w:val="00406D59"/>
    <w:rsid w:val="004079AF"/>
    <w:rsid w:val="00407F6F"/>
    <w:rsid w:val="0041134C"/>
    <w:rsid w:val="0041193A"/>
    <w:rsid w:val="00415F87"/>
    <w:rsid w:val="00416902"/>
    <w:rsid w:val="00417054"/>
    <w:rsid w:val="0041782B"/>
    <w:rsid w:val="004236FE"/>
    <w:rsid w:val="004305E4"/>
    <w:rsid w:val="00431757"/>
    <w:rsid w:val="00440A99"/>
    <w:rsid w:val="00444FB2"/>
    <w:rsid w:val="00447320"/>
    <w:rsid w:val="0045394F"/>
    <w:rsid w:val="00461B72"/>
    <w:rsid w:val="00461BAF"/>
    <w:rsid w:val="0046327B"/>
    <w:rsid w:val="00463B2C"/>
    <w:rsid w:val="004649C7"/>
    <w:rsid w:val="004654FE"/>
    <w:rsid w:val="004677B1"/>
    <w:rsid w:val="00475E40"/>
    <w:rsid w:val="004761C9"/>
    <w:rsid w:val="004776C0"/>
    <w:rsid w:val="00477AC6"/>
    <w:rsid w:val="00480161"/>
    <w:rsid w:val="00481FA4"/>
    <w:rsid w:val="00482FAD"/>
    <w:rsid w:val="00486445"/>
    <w:rsid w:val="004920F9"/>
    <w:rsid w:val="004953CE"/>
    <w:rsid w:val="004A00AA"/>
    <w:rsid w:val="004A0285"/>
    <w:rsid w:val="004A3EA4"/>
    <w:rsid w:val="004A5EC2"/>
    <w:rsid w:val="004A5F03"/>
    <w:rsid w:val="004A6420"/>
    <w:rsid w:val="004B3FDC"/>
    <w:rsid w:val="004B44D5"/>
    <w:rsid w:val="004B53A1"/>
    <w:rsid w:val="004B6F7B"/>
    <w:rsid w:val="004C3FDA"/>
    <w:rsid w:val="004C6ED7"/>
    <w:rsid w:val="004C7453"/>
    <w:rsid w:val="004D1990"/>
    <w:rsid w:val="004D4A83"/>
    <w:rsid w:val="004E0829"/>
    <w:rsid w:val="004E3B3B"/>
    <w:rsid w:val="004E6B3B"/>
    <w:rsid w:val="004E7FBE"/>
    <w:rsid w:val="004F712F"/>
    <w:rsid w:val="005120AC"/>
    <w:rsid w:val="00513003"/>
    <w:rsid w:val="005135C6"/>
    <w:rsid w:val="0051596B"/>
    <w:rsid w:val="00515E7A"/>
    <w:rsid w:val="00516F61"/>
    <w:rsid w:val="005203D6"/>
    <w:rsid w:val="00520DD7"/>
    <w:rsid w:val="005242C9"/>
    <w:rsid w:val="005277DD"/>
    <w:rsid w:val="00531B30"/>
    <w:rsid w:val="005325F3"/>
    <w:rsid w:val="005326BE"/>
    <w:rsid w:val="00535CF8"/>
    <w:rsid w:val="00540BD9"/>
    <w:rsid w:val="00540CAD"/>
    <w:rsid w:val="00543EE4"/>
    <w:rsid w:val="0054634D"/>
    <w:rsid w:val="00555E24"/>
    <w:rsid w:val="0056125B"/>
    <w:rsid w:val="005639B9"/>
    <w:rsid w:val="0056773A"/>
    <w:rsid w:val="00572272"/>
    <w:rsid w:val="00572E53"/>
    <w:rsid w:val="005759A5"/>
    <w:rsid w:val="00575BC5"/>
    <w:rsid w:val="00576082"/>
    <w:rsid w:val="00583D4C"/>
    <w:rsid w:val="00583D93"/>
    <w:rsid w:val="005842D6"/>
    <w:rsid w:val="00590530"/>
    <w:rsid w:val="00591D43"/>
    <w:rsid w:val="0059323A"/>
    <w:rsid w:val="005941FC"/>
    <w:rsid w:val="00595428"/>
    <w:rsid w:val="0059661F"/>
    <w:rsid w:val="00597CCF"/>
    <w:rsid w:val="005A5ABC"/>
    <w:rsid w:val="005A6B58"/>
    <w:rsid w:val="005B2EBB"/>
    <w:rsid w:val="005B491D"/>
    <w:rsid w:val="005B6308"/>
    <w:rsid w:val="005C0D0F"/>
    <w:rsid w:val="005C3DA7"/>
    <w:rsid w:val="005D279D"/>
    <w:rsid w:val="005E0088"/>
    <w:rsid w:val="005E528F"/>
    <w:rsid w:val="005E543B"/>
    <w:rsid w:val="005E7B88"/>
    <w:rsid w:val="005F1C10"/>
    <w:rsid w:val="005F5FBC"/>
    <w:rsid w:val="006009D4"/>
    <w:rsid w:val="00600CBC"/>
    <w:rsid w:val="00604684"/>
    <w:rsid w:val="00605C7B"/>
    <w:rsid w:val="00611A0A"/>
    <w:rsid w:val="00611E0D"/>
    <w:rsid w:val="00612B9F"/>
    <w:rsid w:val="00621B96"/>
    <w:rsid w:val="00630D22"/>
    <w:rsid w:val="00630FF1"/>
    <w:rsid w:val="00634009"/>
    <w:rsid w:val="0063524B"/>
    <w:rsid w:val="00636E19"/>
    <w:rsid w:val="0064062E"/>
    <w:rsid w:val="00640B13"/>
    <w:rsid w:val="0064449D"/>
    <w:rsid w:val="006508EF"/>
    <w:rsid w:val="00655090"/>
    <w:rsid w:val="0065706F"/>
    <w:rsid w:val="00657B88"/>
    <w:rsid w:val="00657CC5"/>
    <w:rsid w:val="006606A9"/>
    <w:rsid w:val="006641F5"/>
    <w:rsid w:val="006671CE"/>
    <w:rsid w:val="00672DC4"/>
    <w:rsid w:val="00674249"/>
    <w:rsid w:val="0067490E"/>
    <w:rsid w:val="00682ECE"/>
    <w:rsid w:val="0068408A"/>
    <w:rsid w:val="00685137"/>
    <w:rsid w:val="00685738"/>
    <w:rsid w:val="0069116C"/>
    <w:rsid w:val="006927F3"/>
    <w:rsid w:val="00696AEB"/>
    <w:rsid w:val="00696D99"/>
    <w:rsid w:val="00696EE2"/>
    <w:rsid w:val="006A01D0"/>
    <w:rsid w:val="006A27DA"/>
    <w:rsid w:val="006A3ABA"/>
    <w:rsid w:val="006B1A0B"/>
    <w:rsid w:val="006B2F7D"/>
    <w:rsid w:val="006B3A33"/>
    <w:rsid w:val="006B47B6"/>
    <w:rsid w:val="006B51C6"/>
    <w:rsid w:val="006B5D24"/>
    <w:rsid w:val="006B6CAA"/>
    <w:rsid w:val="006B74FA"/>
    <w:rsid w:val="006C01CE"/>
    <w:rsid w:val="006C5BB3"/>
    <w:rsid w:val="006C5CD9"/>
    <w:rsid w:val="006C6BB4"/>
    <w:rsid w:val="006D349A"/>
    <w:rsid w:val="006D3E7D"/>
    <w:rsid w:val="006D561C"/>
    <w:rsid w:val="006D6059"/>
    <w:rsid w:val="006E18A6"/>
    <w:rsid w:val="006E2127"/>
    <w:rsid w:val="006E3B74"/>
    <w:rsid w:val="006E5951"/>
    <w:rsid w:val="006E59CC"/>
    <w:rsid w:val="006E5E17"/>
    <w:rsid w:val="006E7935"/>
    <w:rsid w:val="006F0F8D"/>
    <w:rsid w:val="00703C6C"/>
    <w:rsid w:val="0070520A"/>
    <w:rsid w:val="007123C4"/>
    <w:rsid w:val="007124C6"/>
    <w:rsid w:val="00712E65"/>
    <w:rsid w:val="00713837"/>
    <w:rsid w:val="0071437C"/>
    <w:rsid w:val="007154A8"/>
    <w:rsid w:val="0071793C"/>
    <w:rsid w:val="00717C9B"/>
    <w:rsid w:val="00720079"/>
    <w:rsid w:val="00722C18"/>
    <w:rsid w:val="0072308A"/>
    <w:rsid w:val="00727196"/>
    <w:rsid w:val="00730462"/>
    <w:rsid w:val="00731D95"/>
    <w:rsid w:val="00733A8E"/>
    <w:rsid w:val="00742FBF"/>
    <w:rsid w:val="0074431C"/>
    <w:rsid w:val="007448C0"/>
    <w:rsid w:val="00745B3E"/>
    <w:rsid w:val="0075387D"/>
    <w:rsid w:val="007558DA"/>
    <w:rsid w:val="00755C48"/>
    <w:rsid w:val="00765F7E"/>
    <w:rsid w:val="00771BDE"/>
    <w:rsid w:val="00782DDC"/>
    <w:rsid w:val="00784D7F"/>
    <w:rsid w:val="00785625"/>
    <w:rsid w:val="00785B70"/>
    <w:rsid w:val="0078777A"/>
    <w:rsid w:val="00791AD2"/>
    <w:rsid w:val="00793E41"/>
    <w:rsid w:val="007A53AE"/>
    <w:rsid w:val="007A5790"/>
    <w:rsid w:val="007B10AF"/>
    <w:rsid w:val="007B23AB"/>
    <w:rsid w:val="007B4DE1"/>
    <w:rsid w:val="007B749D"/>
    <w:rsid w:val="007C08D8"/>
    <w:rsid w:val="007C17D6"/>
    <w:rsid w:val="007C2E96"/>
    <w:rsid w:val="007C484A"/>
    <w:rsid w:val="007C4859"/>
    <w:rsid w:val="007D28DB"/>
    <w:rsid w:val="007D4A94"/>
    <w:rsid w:val="007E1E77"/>
    <w:rsid w:val="007E30EF"/>
    <w:rsid w:val="007E4885"/>
    <w:rsid w:val="007E6A89"/>
    <w:rsid w:val="007F5990"/>
    <w:rsid w:val="007F5FF9"/>
    <w:rsid w:val="00801A89"/>
    <w:rsid w:val="00801F0C"/>
    <w:rsid w:val="008023B0"/>
    <w:rsid w:val="00803321"/>
    <w:rsid w:val="0080783B"/>
    <w:rsid w:val="00810F98"/>
    <w:rsid w:val="00813137"/>
    <w:rsid w:val="0081701C"/>
    <w:rsid w:val="008223D1"/>
    <w:rsid w:val="008273D5"/>
    <w:rsid w:val="00827C4B"/>
    <w:rsid w:val="0083151A"/>
    <w:rsid w:val="00833901"/>
    <w:rsid w:val="00834DE2"/>
    <w:rsid w:val="008356C6"/>
    <w:rsid w:val="008359F8"/>
    <w:rsid w:val="00841592"/>
    <w:rsid w:val="008458EE"/>
    <w:rsid w:val="00851843"/>
    <w:rsid w:val="00861C9A"/>
    <w:rsid w:val="008674E4"/>
    <w:rsid w:val="00867BCC"/>
    <w:rsid w:val="008707E8"/>
    <w:rsid w:val="00871F6B"/>
    <w:rsid w:val="00874F7B"/>
    <w:rsid w:val="0088044F"/>
    <w:rsid w:val="00881772"/>
    <w:rsid w:val="00892E4F"/>
    <w:rsid w:val="008937EA"/>
    <w:rsid w:val="00893E14"/>
    <w:rsid w:val="00894B1A"/>
    <w:rsid w:val="00895304"/>
    <w:rsid w:val="008A21DF"/>
    <w:rsid w:val="008A30F3"/>
    <w:rsid w:val="008A51C1"/>
    <w:rsid w:val="008A534E"/>
    <w:rsid w:val="008A5CF2"/>
    <w:rsid w:val="008A71BD"/>
    <w:rsid w:val="008A72DE"/>
    <w:rsid w:val="008B15D6"/>
    <w:rsid w:val="008B2FBA"/>
    <w:rsid w:val="008B3892"/>
    <w:rsid w:val="008B3DA4"/>
    <w:rsid w:val="008B4FFC"/>
    <w:rsid w:val="008B560D"/>
    <w:rsid w:val="008B5C1D"/>
    <w:rsid w:val="008B6651"/>
    <w:rsid w:val="008B76DF"/>
    <w:rsid w:val="008C416B"/>
    <w:rsid w:val="008C4226"/>
    <w:rsid w:val="008C49C0"/>
    <w:rsid w:val="008C5654"/>
    <w:rsid w:val="008C6E0C"/>
    <w:rsid w:val="008D2B5C"/>
    <w:rsid w:val="008D397A"/>
    <w:rsid w:val="008D592C"/>
    <w:rsid w:val="008D5FEF"/>
    <w:rsid w:val="008E4C71"/>
    <w:rsid w:val="008F0959"/>
    <w:rsid w:val="008F0DDA"/>
    <w:rsid w:val="008F5143"/>
    <w:rsid w:val="008F5DDF"/>
    <w:rsid w:val="008F7A48"/>
    <w:rsid w:val="009056CA"/>
    <w:rsid w:val="00906A35"/>
    <w:rsid w:val="00907FF3"/>
    <w:rsid w:val="00912574"/>
    <w:rsid w:val="00920B01"/>
    <w:rsid w:val="00921352"/>
    <w:rsid w:val="00922B14"/>
    <w:rsid w:val="00925849"/>
    <w:rsid w:val="009274B8"/>
    <w:rsid w:val="009275C9"/>
    <w:rsid w:val="009330AA"/>
    <w:rsid w:val="009348CC"/>
    <w:rsid w:val="00934FF8"/>
    <w:rsid w:val="0094117E"/>
    <w:rsid w:val="009475B3"/>
    <w:rsid w:val="00947AA6"/>
    <w:rsid w:val="0095297A"/>
    <w:rsid w:val="00954D12"/>
    <w:rsid w:val="00962DA2"/>
    <w:rsid w:val="00966B0D"/>
    <w:rsid w:val="0096766E"/>
    <w:rsid w:val="0097020F"/>
    <w:rsid w:val="00973B94"/>
    <w:rsid w:val="00977B90"/>
    <w:rsid w:val="009818B3"/>
    <w:rsid w:val="0098662B"/>
    <w:rsid w:val="00995B04"/>
    <w:rsid w:val="00996D56"/>
    <w:rsid w:val="009A36B5"/>
    <w:rsid w:val="009A744D"/>
    <w:rsid w:val="009B0E0F"/>
    <w:rsid w:val="009B596C"/>
    <w:rsid w:val="009B7477"/>
    <w:rsid w:val="009C03E3"/>
    <w:rsid w:val="009C511F"/>
    <w:rsid w:val="009C54D0"/>
    <w:rsid w:val="009C5CE6"/>
    <w:rsid w:val="009C72DD"/>
    <w:rsid w:val="009D2F1B"/>
    <w:rsid w:val="009D5C55"/>
    <w:rsid w:val="009E0312"/>
    <w:rsid w:val="009E47D9"/>
    <w:rsid w:val="009F6EC8"/>
    <w:rsid w:val="00A026D7"/>
    <w:rsid w:val="00A05079"/>
    <w:rsid w:val="00A06B17"/>
    <w:rsid w:val="00A1283E"/>
    <w:rsid w:val="00A14A0C"/>
    <w:rsid w:val="00A15926"/>
    <w:rsid w:val="00A17E7F"/>
    <w:rsid w:val="00A20F70"/>
    <w:rsid w:val="00A258F5"/>
    <w:rsid w:val="00A25B7B"/>
    <w:rsid w:val="00A33B55"/>
    <w:rsid w:val="00A40B6D"/>
    <w:rsid w:val="00A44DF1"/>
    <w:rsid w:val="00A4503E"/>
    <w:rsid w:val="00A51C53"/>
    <w:rsid w:val="00A51C74"/>
    <w:rsid w:val="00A52F7C"/>
    <w:rsid w:val="00A71391"/>
    <w:rsid w:val="00A729DB"/>
    <w:rsid w:val="00A74E1B"/>
    <w:rsid w:val="00A80B3B"/>
    <w:rsid w:val="00A8501E"/>
    <w:rsid w:val="00A90BB5"/>
    <w:rsid w:val="00A93360"/>
    <w:rsid w:val="00A969B2"/>
    <w:rsid w:val="00AA0DB1"/>
    <w:rsid w:val="00AA520B"/>
    <w:rsid w:val="00AA566F"/>
    <w:rsid w:val="00AB1712"/>
    <w:rsid w:val="00AB46EF"/>
    <w:rsid w:val="00AB5328"/>
    <w:rsid w:val="00AB686F"/>
    <w:rsid w:val="00AB7E1B"/>
    <w:rsid w:val="00AE0F87"/>
    <w:rsid w:val="00AE2E08"/>
    <w:rsid w:val="00AE6945"/>
    <w:rsid w:val="00AF03BD"/>
    <w:rsid w:val="00AF2B64"/>
    <w:rsid w:val="00AF2E62"/>
    <w:rsid w:val="00AF3FF5"/>
    <w:rsid w:val="00AF4040"/>
    <w:rsid w:val="00AF43A4"/>
    <w:rsid w:val="00B024FE"/>
    <w:rsid w:val="00B03573"/>
    <w:rsid w:val="00B06CF2"/>
    <w:rsid w:val="00B06FD0"/>
    <w:rsid w:val="00B10F6A"/>
    <w:rsid w:val="00B132B1"/>
    <w:rsid w:val="00B2725A"/>
    <w:rsid w:val="00B36EA7"/>
    <w:rsid w:val="00B406FE"/>
    <w:rsid w:val="00B42482"/>
    <w:rsid w:val="00B44A37"/>
    <w:rsid w:val="00B4524F"/>
    <w:rsid w:val="00B458FA"/>
    <w:rsid w:val="00B50E1B"/>
    <w:rsid w:val="00B55E4F"/>
    <w:rsid w:val="00B62E34"/>
    <w:rsid w:val="00B652A2"/>
    <w:rsid w:val="00B660CD"/>
    <w:rsid w:val="00B70222"/>
    <w:rsid w:val="00B7341B"/>
    <w:rsid w:val="00B7560D"/>
    <w:rsid w:val="00B77FD1"/>
    <w:rsid w:val="00B80E3D"/>
    <w:rsid w:val="00B830F1"/>
    <w:rsid w:val="00B83EF5"/>
    <w:rsid w:val="00B84557"/>
    <w:rsid w:val="00B8462B"/>
    <w:rsid w:val="00B92F08"/>
    <w:rsid w:val="00B939D2"/>
    <w:rsid w:val="00B970FB"/>
    <w:rsid w:val="00BA0DF1"/>
    <w:rsid w:val="00BA3B26"/>
    <w:rsid w:val="00BA54E5"/>
    <w:rsid w:val="00BB505F"/>
    <w:rsid w:val="00BB50F8"/>
    <w:rsid w:val="00BB7EF8"/>
    <w:rsid w:val="00BC4F8C"/>
    <w:rsid w:val="00BD4958"/>
    <w:rsid w:val="00BD5DDC"/>
    <w:rsid w:val="00BD77F5"/>
    <w:rsid w:val="00BE45A3"/>
    <w:rsid w:val="00BF6AF0"/>
    <w:rsid w:val="00C02790"/>
    <w:rsid w:val="00C0638B"/>
    <w:rsid w:val="00C1016A"/>
    <w:rsid w:val="00C147F2"/>
    <w:rsid w:val="00C15DFE"/>
    <w:rsid w:val="00C15FED"/>
    <w:rsid w:val="00C16371"/>
    <w:rsid w:val="00C201B7"/>
    <w:rsid w:val="00C20BE1"/>
    <w:rsid w:val="00C2107F"/>
    <w:rsid w:val="00C219BC"/>
    <w:rsid w:val="00C2240D"/>
    <w:rsid w:val="00C24B92"/>
    <w:rsid w:val="00C24CF4"/>
    <w:rsid w:val="00C24D76"/>
    <w:rsid w:val="00C27617"/>
    <w:rsid w:val="00C308EC"/>
    <w:rsid w:val="00C31E71"/>
    <w:rsid w:val="00C37712"/>
    <w:rsid w:val="00C40E0A"/>
    <w:rsid w:val="00C42458"/>
    <w:rsid w:val="00C432C5"/>
    <w:rsid w:val="00C46782"/>
    <w:rsid w:val="00C4690A"/>
    <w:rsid w:val="00C46E05"/>
    <w:rsid w:val="00C51523"/>
    <w:rsid w:val="00C52004"/>
    <w:rsid w:val="00C5234E"/>
    <w:rsid w:val="00C55F77"/>
    <w:rsid w:val="00C6015B"/>
    <w:rsid w:val="00C627E1"/>
    <w:rsid w:val="00C671F7"/>
    <w:rsid w:val="00C73EEA"/>
    <w:rsid w:val="00C8003B"/>
    <w:rsid w:val="00C81D0D"/>
    <w:rsid w:val="00C97EF4"/>
    <w:rsid w:val="00CA5031"/>
    <w:rsid w:val="00CB00DC"/>
    <w:rsid w:val="00CB3CDF"/>
    <w:rsid w:val="00CB5126"/>
    <w:rsid w:val="00CB5339"/>
    <w:rsid w:val="00CB7A24"/>
    <w:rsid w:val="00CB7EDD"/>
    <w:rsid w:val="00CC0FE2"/>
    <w:rsid w:val="00CC146D"/>
    <w:rsid w:val="00CC1C38"/>
    <w:rsid w:val="00CC277B"/>
    <w:rsid w:val="00CC6242"/>
    <w:rsid w:val="00CC75F2"/>
    <w:rsid w:val="00CD16D6"/>
    <w:rsid w:val="00CD2D17"/>
    <w:rsid w:val="00CD3787"/>
    <w:rsid w:val="00CD4EA1"/>
    <w:rsid w:val="00CD62F8"/>
    <w:rsid w:val="00CE1D93"/>
    <w:rsid w:val="00CE39EE"/>
    <w:rsid w:val="00CF3A14"/>
    <w:rsid w:val="00CF5AF1"/>
    <w:rsid w:val="00CF6418"/>
    <w:rsid w:val="00D000AA"/>
    <w:rsid w:val="00D02590"/>
    <w:rsid w:val="00D0714C"/>
    <w:rsid w:val="00D15029"/>
    <w:rsid w:val="00D20F07"/>
    <w:rsid w:val="00D216D1"/>
    <w:rsid w:val="00D365D8"/>
    <w:rsid w:val="00D37AB0"/>
    <w:rsid w:val="00D4103B"/>
    <w:rsid w:val="00D4309E"/>
    <w:rsid w:val="00D435AC"/>
    <w:rsid w:val="00D43A9E"/>
    <w:rsid w:val="00D461DA"/>
    <w:rsid w:val="00D5316E"/>
    <w:rsid w:val="00D613D1"/>
    <w:rsid w:val="00D63BBA"/>
    <w:rsid w:val="00D718F6"/>
    <w:rsid w:val="00D72564"/>
    <w:rsid w:val="00D76ACB"/>
    <w:rsid w:val="00D814A2"/>
    <w:rsid w:val="00D82246"/>
    <w:rsid w:val="00D85B80"/>
    <w:rsid w:val="00D87D5F"/>
    <w:rsid w:val="00D91858"/>
    <w:rsid w:val="00D938AB"/>
    <w:rsid w:val="00D94C9A"/>
    <w:rsid w:val="00DA5778"/>
    <w:rsid w:val="00DA5F7C"/>
    <w:rsid w:val="00DA68DA"/>
    <w:rsid w:val="00DB1CFF"/>
    <w:rsid w:val="00DB1D48"/>
    <w:rsid w:val="00DB3ECA"/>
    <w:rsid w:val="00DC0DE3"/>
    <w:rsid w:val="00DC46F2"/>
    <w:rsid w:val="00DC55B6"/>
    <w:rsid w:val="00DC6426"/>
    <w:rsid w:val="00DC7319"/>
    <w:rsid w:val="00DD0B55"/>
    <w:rsid w:val="00DD17CE"/>
    <w:rsid w:val="00DD3787"/>
    <w:rsid w:val="00DD4619"/>
    <w:rsid w:val="00DD54A5"/>
    <w:rsid w:val="00DD5C21"/>
    <w:rsid w:val="00DD5EC9"/>
    <w:rsid w:val="00DD6554"/>
    <w:rsid w:val="00DE590A"/>
    <w:rsid w:val="00DE67EE"/>
    <w:rsid w:val="00DE6B2F"/>
    <w:rsid w:val="00DF217A"/>
    <w:rsid w:val="00DF23F6"/>
    <w:rsid w:val="00DF2F60"/>
    <w:rsid w:val="00DF78D1"/>
    <w:rsid w:val="00E024F7"/>
    <w:rsid w:val="00E035F7"/>
    <w:rsid w:val="00E04BC9"/>
    <w:rsid w:val="00E05D0A"/>
    <w:rsid w:val="00E07613"/>
    <w:rsid w:val="00E22419"/>
    <w:rsid w:val="00E226A4"/>
    <w:rsid w:val="00E23D46"/>
    <w:rsid w:val="00E241FE"/>
    <w:rsid w:val="00E2523B"/>
    <w:rsid w:val="00E269C7"/>
    <w:rsid w:val="00E31B8C"/>
    <w:rsid w:val="00E4020A"/>
    <w:rsid w:val="00E41553"/>
    <w:rsid w:val="00E423CD"/>
    <w:rsid w:val="00E43A1A"/>
    <w:rsid w:val="00E55CD5"/>
    <w:rsid w:val="00E574DD"/>
    <w:rsid w:val="00E57769"/>
    <w:rsid w:val="00E57CF2"/>
    <w:rsid w:val="00E60210"/>
    <w:rsid w:val="00E60701"/>
    <w:rsid w:val="00E60791"/>
    <w:rsid w:val="00E63CFB"/>
    <w:rsid w:val="00E63F49"/>
    <w:rsid w:val="00E65269"/>
    <w:rsid w:val="00E66699"/>
    <w:rsid w:val="00E72297"/>
    <w:rsid w:val="00E767C3"/>
    <w:rsid w:val="00E83FC2"/>
    <w:rsid w:val="00E86827"/>
    <w:rsid w:val="00E874A5"/>
    <w:rsid w:val="00E921B0"/>
    <w:rsid w:val="00E96256"/>
    <w:rsid w:val="00EA286E"/>
    <w:rsid w:val="00EB77A9"/>
    <w:rsid w:val="00EB7D61"/>
    <w:rsid w:val="00EC3BD8"/>
    <w:rsid w:val="00EC4070"/>
    <w:rsid w:val="00EC463D"/>
    <w:rsid w:val="00EC68F1"/>
    <w:rsid w:val="00EC6904"/>
    <w:rsid w:val="00EC6CAD"/>
    <w:rsid w:val="00EC7445"/>
    <w:rsid w:val="00ED0FAD"/>
    <w:rsid w:val="00ED22D1"/>
    <w:rsid w:val="00ED646F"/>
    <w:rsid w:val="00EE10CF"/>
    <w:rsid w:val="00EE51A3"/>
    <w:rsid w:val="00EF0CF9"/>
    <w:rsid w:val="00EF1BA8"/>
    <w:rsid w:val="00EF3556"/>
    <w:rsid w:val="00EF542B"/>
    <w:rsid w:val="00EF69A1"/>
    <w:rsid w:val="00F02398"/>
    <w:rsid w:val="00F02A16"/>
    <w:rsid w:val="00F034B4"/>
    <w:rsid w:val="00F0661C"/>
    <w:rsid w:val="00F120CA"/>
    <w:rsid w:val="00F1550B"/>
    <w:rsid w:val="00F15CC3"/>
    <w:rsid w:val="00F16969"/>
    <w:rsid w:val="00F2324B"/>
    <w:rsid w:val="00F23862"/>
    <w:rsid w:val="00F31C10"/>
    <w:rsid w:val="00F339C2"/>
    <w:rsid w:val="00F36135"/>
    <w:rsid w:val="00F417CC"/>
    <w:rsid w:val="00F44E81"/>
    <w:rsid w:val="00F4514A"/>
    <w:rsid w:val="00F47016"/>
    <w:rsid w:val="00F50C4D"/>
    <w:rsid w:val="00F532AB"/>
    <w:rsid w:val="00F6243E"/>
    <w:rsid w:val="00F730CD"/>
    <w:rsid w:val="00F7365E"/>
    <w:rsid w:val="00F7416C"/>
    <w:rsid w:val="00F74936"/>
    <w:rsid w:val="00F75DC0"/>
    <w:rsid w:val="00F765FD"/>
    <w:rsid w:val="00F800C7"/>
    <w:rsid w:val="00F84324"/>
    <w:rsid w:val="00F86DE1"/>
    <w:rsid w:val="00F87881"/>
    <w:rsid w:val="00F93DCB"/>
    <w:rsid w:val="00F94023"/>
    <w:rsid w:val="00F962FB"/>
    <w:rsid w:val="00F97312"/>
    <w:rsid w:val="00FA0C1F"/>
    <w:rsid w:val="00FA22A5"/>
    <w:rsid w:val="00FA236A"/>
    <w:rsid w:val="00FB259D"/>
    <w:rsid w:val="00FB280F"/>
    <w:rsid w:val="00FB2BFC"/>
    <w:rsid w:val="00FB400A"/>
    <w:rsid w:val="00FC77F8"/>
    <w:rsid w:val="00FD33E1"/>
    <w:rsid w:val="00FD7D06"/>
    <w:rsid w:val="00FE152D"/>
    <w:rsid w:val="00FE2670"/>
    <w:rsid w:val="00FE6BE3"/>
    <w:rsid w:val="00FE72BA"/>
    <w:rsid w:val="00FF0EF5"/>
    <w:rsid w:val="0A169796"/>
    <w:rsid w:val="0BBEB0AB"/>
    <w:rsid w:val="28945C1F"/>
    <w:rsid w:val="5C97A2AD"/>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D938AB"/>
  </w:style>
  <w:style w:type="character" w:customStyle="1" w:styleId="eop">
    <w:name w:val="eop"/>
    <w:basedOn w:val="Absatz-Standardschriftart"/>
    <w:rsid w:val="00D938AB"/>
  </w:style>
  <w:style w:type="character" w:styleId="NichtaufgelsteErwhnung">
    <w:name w:val="Unresolved Mention"/>
    <w:basedOn w:val="Absatz-Standardschriftart"/>
    <w:uiPriority w:val="99"/>
    <w:semiHidden/>
    <w:unhideWhenUsed/>
    <w:rsid w:val="003505A0"/>
    <w:rPr>
      <w:color w:val="605E5C"/>
      <w:shd w:val="clear" w:color="auto" w:fill="E1DFDD"/>
    </w:rPr>
  </w:style>
  <w:style w:type="paragraph" w:styleId="berarbeitung">
    <w:name w:val="Revision"/>
    <w:hidden/>
    <w:uiPriority w:val="99"/>
    <w:semiHidden/>
    <w:rsid w:val="00F765FD"/>
    <w:rPr>
      <w:rFonts w:ascii="Arial" w:hAnsi="Arial" w:cs="Arial"/>
      <w:szCs w:val="22"/>
      <w:lang w:val="de-DE"/>
    </w:rPr>
  </w:style>
  <w:style w:type="paragraph" w:customStyle="1" w:styleId="paragraph">
    <w:name w:val="paragraph"/>
    <w:basedOn w:val="Standard"/>
    <w:rsid w:val="00CC0FE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106132370">
    <w:name w:val="scxw106132370"/>
    <w:basedOn w:val="Absatz-Standardschriftart"/>
    <w:rsid w:val="00CC0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eberit.de//haldensleben"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langenfeld"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EA35B3E0-9C43-4BA9-B021-6E5061B77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653</Words>
  <Characters>5048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24</cp:revision>
  <cp:lastPrinted>2017-02-16T10:02:00Z</cp:lastPrinted>
  <dcterms:created xsi:type="dcterms:W3CDTF">2024-04-29T07:23:00Z</dcterms:created>
  <dcterms:modified xsi:type="dcterms:W3CDTF">2024-05-14T07:35:00Z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2023-11-29T11:07:03Z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2d60ee57-4c17-421d-92b9-dbbdd753d343</vt:lpwstr>
  </property>
  <property fmtid="{D5CDD505-2E9C-101B-9397-08002B2CF9AE}" pid="10" name="MSIP_Label_583d9081-ff0c-403e-9495-6ce7896734ce_ContentBits">
    <vt:lpwstr>0</vt:lpwstr>
  </property>
</Properties>
</file>