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7A67B" w14:textId="260C2342" w:rsidR="009B2801" w:rsidRPr="00DF3CF7" w:rsidRDefault="00F06992" w:rsidP="0D3B5167">
      <w:pPr>
        <w:pStyle w:val="KeinLeerraum"/>
        <w:rPr>
          <w:lang w:val="de-DE"/>
        </w:rPr>
      </w:pPr>
      <w:r w:rsidRPr="0D3B5167">
        <w:rPr>
          <w:lang w:val="de-DE"/>
        </w:rPr>
        <w:t>„</w:t>
      </w:r>
      <w:r w:rsidR="00195125" w:rsidRPr="0D3B5167">
        <w:rPr>
          <w:lang w:val="de-DE"/>
        </w:rPr>
        <w:t xml:space="preserve">Ablaufleistung </w:t>
      </w:r>
      <w:r w:rsidR="00D419BE">
        <w:rPr>
          <w:lang w:val="de-DE"/>
        </w:rPr>
        <w:t xml:space="preserve">erhöht sich </w:t>
      </w:r>
      <w:r w:rsidR="00195125" w:rsidRPr="0D3B5167">
        <w:rPr>
          <w:lang w:val="de-DE"/>
        </w:rPr>
        <w:t>um bis zu 15 Prozent</w:t>
      </w:r>
      <w:r w:rsidRPr="0D3B5167">
        <w:rPr>
          <w:lang w:val="de-DE"/>
        </w:rPr>
        <w:t>“</w:t>
      </w:r>
    </w:p>
    <w:p w14:paraId="058A6034" w14:textId="48C65C63" w:rsidR="009B2801" w:rsidRDefault="002626D5" w:rsidP="00B13A52">
      <w:pPr>
        <w:pStyle w:val="berschrift1"/>
        <w:spacing w:after="240" w:line="320" w:lineRule="exact"/>
        <w:rPr>
          <w:lang w:val="de-DE"/>
        </w:rPr>
      </w:pPr>
      <w:r w:rsidRPr="0D3B5167">
        <w:rPr>
          <w:lang w:val="de-DE"/>
        </w:rPr>
        <w:t xml:space="preserve">Geberit Produktentwickler Rolf </w:t>
      </w:r>
      <w:proofErr w:type="spellStart"/>
      <w:r w:rsidRPr="0D3B5167">
        <w:rPr>
          <w:lang w:val="de-DE"/>
        </w:rPr>
        <w:t>Weiss</w:t>
      </w:r>
      <w:proofErr w:type="spellEnd"/>
      <w:r w:rsidR="00A41BEC" w:rsidRPr="0D3B5167">
        <w:rPr>
          <w:lang w:val="de-DE"/>
        </w:rPr>
        <w:t xml:space="preserve"> </w:t>
      </w:r>
      <w:r w:rsidRPr="0D3B5167">
        <w:rPr>
          <w:lang w:val="de-DE"/>
        </w:rPr>
        <w:t xml:space="preserve">über </w:t>
      </w:r>
      <w:r w:rsidR="00D419BE">
        <w:rPr>
          <w:lang w:val="de-DE"/>
        </w:rPr>
        <w:t xml:space="preserve">die Herausforderung von </w:t>
      </w:r>
      <w:proofErr w:type="spellStart"/>
      <w:r w:rsidR="00DD7DFD" w:rsidRPr="0D3B5167">
        <w:rPr>
          <w:lang w:val="de-DE"/>
        </w:rPr>
        <w:t>Fallleitungsverziehungen</w:t>
      </w:r>
      <w:proofErr w:type="spellEnd"/>
      <w:r w:rsidR="00770127" w:rsidRPr="0D3B5167">
        <w:rPr>
          <w:lang w:val="de-DE"/>
        </w:rPr>
        <w:t xml:space="preserve"> in mehrgeschossigen Gebäuden</w:t>
      </w:r>
    </w:p>
    <w:p w14:paraId="40A837F7" w14:textId="77777777" w:rsidR="00B13A52" w:rsidRPr="00B13A52" w:rsidRDefault="00B13A52" w:rsidP="00B13A52">
      <w:pPr>
        <w:rPr>
          <w:lang w:val="de-DE" w:eastAsia="en-GB" w:bidi="en-GB"/>
        </w:rPr>
      </w:pPr>
    </w:p>
    <w:p w14:paraId="38CDB936" w14:textId="6517A10E" w:rsidR="009B2801" w:rsidRPr="00927C38" w:rsidRDefault="009B2801" w:rsidP="0D3B5167">
      <w:pPr>
        <w:pStyle w:val="Kopfzeile"/>
        <w:rPr>
          <w:lang w:val="de-DE" w:eastAsia="en-GB" w:bidi="en-GB"/>
        </w:rPr>
      </w:pPr>
      <w:r w:rsidRPr="0D3B5167">
        <w:rPr>
          <w:rStyle w:val="Hervorhebung"/>
          <w:lang w:val="de-DE"/>
        </w:rPr>
        <w:t xml:space="preserve">Geberit Vertriebs GmbH, Pfullendorf, </w:t>
      </w:r>
      <w:r w:rsidR="00091F5D">
        <w:rPr>
          <w:rStyle w:val="Hervorhebung"/>
          <w:lang w:val="de-DE"/>
        </w:rPr>
        <w:t>Februar</w:t>
      </w:r>
      <w:r w:rsidRPr="0D3B5167">
        <w:rPr>
          <w:rStyle w:val="Hervorhebung"/>
          <w:lang w:val="de-DE"/>
        </w:rPr>
        <w:t xml:space="preserve"> 202</w:t>
      </w:r>
      <w:r w:rsidR="0065488C">
        <w:rPr>
          <w:rStyle w:val="Hervorhebung"/>
          <w:lang w:val="de-DE"/>
        </w:rPr>
        <w:t>5</w:t>
      </w:r>
    </w:p>
    <w:p w14:paraId="2647F7F6" w14:textId="60DF0C42" w:rsidR="00DD1350" w:rsidRPr="00736507" w:rsidRDefault="00927C38" w:rsidP="00736507">
      <w:pPr>
        <w:rPr>
          <w:b/>
          <w:bCs/>
          <w:szCs w:val="20"/>
          <w:lang w:val="de-DE"/>
        </w:rPr>
      </w:pPr>
      <w:r w:rsidRPr="00531487">
        <w:rPr>
          <w:b/>
          <w:bCs/>
          <w:szCs w:val="20"/>
          <w:lang w:val="de-DE"/>
        </w:rPr>
        <w:t>Hydraulisch einwandfreie Abwasserinstallationen in mehrgeschossigen Gebäuden sind komplex in der Planung und anspruchsvoll im Hinblick auf den Platzbedarf. Unterdruck in der Fallleitung, Überdruck vor der Umlenkung in den horizontalen Verzug</w:t>
      </w:r>
      <w:r w:rsidR="00CA0236" w:rsidRPr="00531487">
        <w:rPr>
          <w:b/>
          <w:bCs/>
          <w:szCs w:val="20"/>
          <w:lang w:val="de-DE"/>
        </w:rPr>
        <w:t xml:space="preserve">, </w:t>
      </w:r>
      <w:r w:rsidRPr="00531487">
        <w:rPr>
          <w:b/>
          <w:bCs/>
          <w:szCs w:val="20"/>
          <w:lang w:val="de-DE"/>
        </w:rPr>
        <w:t xml:space="preserve">Unterdruck nach dem horizontalen Verzug: Diese </w:t>
      </w:r>
      <w:r w:rsidR="00C52856" w:rsidRPr="00531487">
        <w:rPr>
          <w:b/>
          <w:bCs/>
          <w:szCs w:val="20"/>
          <w:lang w:val="de-DE"/>
        </w:rPr>
        <w:t>Situation</w:t>
      </w:r>
      <w:r w:rsidRPr="00531487">
        <w:rPr>
          <w:b/>
          <w:bCs/>
          <w:szCs w:val="20"/>
          <w:lang w:val="de-DE"/>
        </w:rPr>
        <w:t xml:space="preserve">, die unter anderem durch die turbulente Verwirbelung von Wasser und Luft entsteht, kann Abwasser in angeschlossene Sanitärgegenstände </w:t>
      </w:r>
      <w:r w:rsidR="13B88FF3" w:rsidRPr="00531487">
        <w:rPr>
          <w:b/>
          <w:bCs/>
          <w:szCs w:val="20"/>
          <w:lang w:val="de-DE"/>
        </w:rPr>
        <w:t>zurückdrücken</w:t>
      </w:r>
      <w:r w:rsidRPr="00531487">
        <w:rPr>
          <w:b/>
          <w:bCs/>
          <w:szCs w:val="20"/>
          <w:lang w:val="de-DE"/>
        </w:rPr>
        <w:t xml:space="preserve">. Um dies sicher zu vermeiden, </w:t>
      </w:r>
      <w:r w:rsidR="00530E06" w:rsidRPr="00531487">
        <w:rPr>
          <w:b/>
          <w:bCs/>
          <w:szCs w:val="20"/>
          <w:lang w:val="de-DE"/>
        </w:rPr>
        <w:t xml:space="preserve">gibt die DIN 1986-100 vor, </w:t>
      </w:r>
      <w:r w:rsidRPr="00531487">
        <w:rPr>
          <w:b/>
          <w:bCs/>
          <w:szCs w:val="20"/>
          <w:lang w:val="de-DE"/>
        </w:rPr>
        <w:t xml:space="preserve">dass bei Fallleitungslängen </w:t>
      </w:r>
      <w:r w:rsidR="00610A72" w:rsidRPr="00531487">
        <w:rPr>
          <w:b/>
          <w:bCs/>
          <w:szCs w:val="20"/>
          <w:lang w:val="de-DE"/>
        </w:rPr>
        <w:t>ab zehn Metern</w:t>
      </w:r>
      <w:r w:rsidRPr="00531487">
        <w:rPr>
          <w:b/>
          <w:bCs/>
          <w:szCs w:val="20"/>
          <w:lang w:val="de-DE"/>
        </w:rPr>
        <w:t xml:space="preserve"> anschlussfreie Zonen zu beachten sind und Umgehungsleitungen eingebaut werden </w:t>
      </w:r>
      <w:r w:rsidR="00EE11E0" w:rsidRPr="00531487">
        <w:rPr>
          <w:b/>
          <w:bCs/>
          <w:szCs w:val="20"/>
          <w:lang w:val="de-DE"/>
        </w:rPr>
        <w:t>müssen</w:t>
      </w:r>
      <w:r w:rsidRPr="00531487">
        <w:rPr>
          <w:b/>
          <w:bCs/>
          <w:szCs w:val="20"/>
          <w:lang w:val="de-DE"/>
        </w:rPr>
        <w:t xml:space="preserve">. Bei längeren Verziehungen oder beim Übergang in eine liegende Leitung erhöhen sich die anschlussfreien Zonen nach dem zulaufseitigen Bogen auf 1,5 Meter. </w:t>
      </w:r>
      <w:r w:rsidR="00C3508B" w:rsidRPr="00531487">
        <w:rPr>
          <w:b/>
          <w:bCs/>
          <w:szCs w:val="20"/>
          <w:lang w:val="de-DE"/>
        </w:rPr>
        <w:t>Rolf Weiss</w:t>
      </w:r>
      <w:r w:rsidR="00EA2B30">
        <w:rPr>
          <w:b/>
          <w:bCs/>
          <w:szCs w:val="20"/>
          <w:lang w:val="de-DE"/>
        </w:rPr>
        <w:t>,</w:t>
      </w:r>
      <w:r w:rsidR="006C0957" w:rsidRPr="00531487">
        <w:rPr>
          <w:b/>
          <w:bCs/>
          <w:szCs w:val="20"/>
          <w:lang w:val="de-DE"/>
        </w:rPr>
        <w:t xml:space="preserve"> </w:t>
      </w:r>
      <w:r w:rsidR="000F0660" w:rsidRPr="00531487">
        <w:rPr>
          <w:b/>
          <w:bCs/>
          <w:szCs w:val="20"/>
          <w:lang w:val="de-DE"/>
        </w:rPr>
        <w:t>Leiter Produktentwicklung Rohrleitungssysteme bei Geberit</w:t>
      </w:r>
      <w:r w:rsidR="00EA2B30">
        <w:rPr>
          <w:b/>
          <w:bCs/>
          <w:szCs w:val="20"/>
          <w:lang w:val="de-DE"/>
        </w:rPr>
        <w:t>,</w:t>
      </w:r>
      <w:r w:rsidR="000F0660" w:rsidRPr="00531487">
        <w:rPr>
          <w:b/>
          <w:bCs/>
          <w:szCs w:val="20"/>
          <w:lang w:val="de-DE"/>
        </w:rPr>
        <w:t xml:space="preserve"> spricht</w:t>
      </w:r>
      <w:r w:rsidR="00DD0A99" w:rsidRPr="00531487">
        <w:rPr>
          <w:b/>
          <w:bCs/>
          <w:szCs w:val="20"/>
          <w:lang w:val="de-DE"/>
        </w:rPr>
        <w:t xml:space="preserve"> im Interview</w:t>
      </w:r>
      <w:r w:rsidR="000F0660" w:rsidRPr="00531487">
        <w:rPr>
          <w:b/>
          <w:bCs/>
          <w:szCs w:val="20"/>
          <w:lang w:val="de-DE"/>
        </w:rPr>
        <w:t xml:space="preserve"> darüber</w:t>
      </w:r>
      <w:r w:rsidR="00DD0A99" w:rsidRPr="00531487">
        <w:rPr>
          <w:b/>
          <w:bCs/>
          <w:szCs w:val="20"/>
          <w:lang w:val="de-DE"/>
        </w:rPr>
        <w:t>, wie Installateure und Planer diese Herausforderung mit Geberit Silent-Pro SuperTube meistern können.</w:t>
      </w:r>
    </w:p>
    <w:p w14:paraId="054D1BD0" w14:textId="77777777" w:rsidR="00270D99" w:rsidRDefault="00E465AD" w:rsidP="00736507">
      <w:pPr>
        <w:rPr>
          <w:szCs w:val="20"/>
          <w:lang w:val="de-DE"/>
        </w:rPr>
      </w:pPr>
      <w:r w:rsidRPr="00270D99">
        <w:rPr>
          <w:b/>
          <w:bCs/>
          <w:szCs w:val="20"/>
          <w:lang w:val="de-DE"/>
        </w:rPr>
        <w:t>Herr Weiss, w</w:t>
      </w:r>
      <w:r w:rsidR="00F32B6E" w:rsidRPr="00270D99">
        <w:rPr>
          <w:b/>
          <w:bCs/>
          <w:szCs w:val="20"/>
          <w:lang w:val="de-DE"/>
        </w:rPr>
        <w:t xml:space="preserve">elche Hauptprobleme </w:t>
      </w:r>
      <w:r w:rsidR="00C73A31" w:rsidRPr="00270D99">
        <w:rPr>
          <w:b/>
          <w:bCs/>
          <w:szCs w:val="20"/>
          <w:lang w:val="de-DE"/>
        </w:rPr>
        <w:t xml:space="preserve">können </w:t>
      </w:r>
      <w:r w:rsidR="00F32B6E" w:rsidRPr="00270D99">
        <w:rPr>
          <w:b/>
          <w:bCs/>
          <w:szCs w:val="20"/>
          <w:lang w:val="de-DE"/>
        </w:rPr>
        <w:t>beim Verzug von Abwasserleitungen auftreten?</w:t>
      </w:r>
      <w:r w:rsidR="00F32B6E" w:rsidRPr="00270D99">
        <w:rPr>
          <w:szCs w:val="20"/>
          <w:lang w:val="de-DE"/>
        </w:rPr>
        <w:br/>
        <w:t xml:space="preserve">Verziehungen von Fallleitungen sind eine große Herausforderung für Planer und Installateure. Um die dabei entstehenden Problemzonen entschärfen zu können, muss man zuerst ein Abwassersystem grundlegend verstehen. Darin fließt nicht nur Wasser, sondern auch eine Menge Luft. Sie ist </w:t>
      </w:r>
      <w:r w:rsidR="00A34DB2" w:rsidRPr="00270D99">
        <w:rPr>
          <w:szCs w:val="20"/>
          <w:lang w:val="de-DE"/>
        </w:rPr>
        <w:t xml:space="preserve">dafür </w:t>
      </w:r>
      <w:r w:rsidR="00F32B6E" w:rsidRPr="00270D99">
        <w:rPr>
          <w:szCs w:val="20"/>
          <w:lang w:val="de-DE"/>
        </w:rPr>
        <w:t>zuständig, Unter- und Überdrücke im System zu minimieren. Kurz gesagt: Die Luftströmung im Abwassersystem ist das Wichtigste, was es zu beachten gilt, wenn die Ablaufleistung optimiert werden soll.</w:t>
      </w:r>
    </w:p>
    <w:p w14:paraId="75E3B11F" w14:textId="23E0CFF4" w:rsidR="001F1EE8" w:rsidRPr="00736507" w:rsidRDefault="009C27D0" w:rsidP="00736507">
      <w:pPr>
        <w:rPr>
          <w:szCs w:val="20"/>
          <w:lang w:val="de-DE"/>
        </w:rPr>
      </w:pPr>
      <w:r w:rsidRPr="00270D99">
        <w:rPr>
          <w:b/>
          <w:bCs/>
          <w:szCs w:val="20"/>
          <w:lang w:val="de-DE"/>
        </w:rPr>
        <w:t>Wie haben Sie Ihre Erkenntnisse über das Abwassersystem erlangt und mit welchen Methoden an der Weiterentwicklung gearbeitet?</w:t>
      </w:r>
      <w:r w:rsidRPr="00270D99">
        <w:rPr>
          <w:szCs w:val="20"/>
          <w:lang w:val="de-DE"/>
        </w:rPr>
        <w:br/>
      </w:r>
      <w:r w:rsidRPr="006962A4">
        <w:rPr>
          <w:szCs w:val="20"/>
          <w:lang w:val="de-DE"/>
        </w:rPr>
        <w:t>In der Produktentwicklung stehen uns heute neben physischen Aufbauten auch Simulationsprogramme zur Verfügung. Mit diesen Werkzeugen haben wir den optimalen Luftweg in einem Abwassersystem erforscht. Zahlreiche Ideen und Optimierungen haben wir so im Vorfeld im virtuellen Raum untersucht</w:t>
      </w:r>
      <w:r w:rsidR="00C25A6C" w:rsidRPr="006962A4">
        <w:rPr>
          <w:szCs w:val="20"/>
          <w:lang w:val="de-DE"/>
        </w:rPr>
        <w:t>,</w:t>
      </w:r>
      <w:r w:rsidRPr="006962A4">
        <w:rPr>
          <w:szCs w:val="20"/>
          <w:lang w:val="de-DE"/>
        </w:rPr>
        <w:t xml:space="preserve"> bevor die ersten Prototypen gebaut und real in unserem Hydraulik</w:t>
      </w:r>
      <w:r w:rsidR="00D76C8E" w:rsidRPr="006962A4">
        <w:rPr>
          <w:szCs w:val="20"/>
          <w:lang w:val="de-DE"/>
        </w:rPr>
        <w:t>-Testturm</w:t>
      </w:r>
      <w:r w:rsidRPr="006962A4">
        <w:rPr>
          <w:szCs w:val="20"/>
          <w:lang w:val="de-DE"/>
        </w:rPr>
        <w:t xml:space="preserve"> getestet wurden. Und weil für die Praxistests die Abmessungen des </w:t>
      </w:r>
      <w:r w:rsidR="00DE4EC8" w:rsidRPr="006962A4">
        <w:rPr>
          <w:szCs w:val="20"/>
          <w:lang w:val="de-DE"/>
        </w:rPr>
        <w:t>bestehenden Hydraulik-Testturm</w:t>
      </w:r>
      <w:r w:rsidR="00526052" w:rsidRPr="006962A4">
        <w:rPr>
          <w:szCs w:val="20"/>
          <w:lang w:val="de-DE"/>
        </w:rPr>
        <w:t xml:space="preserve">s </w:t>
      </w:r>
      <w:r w:rsidRPr="006962A4">
        <w:rPr>
          <w:szCs w:val="20"/>
          <w:lang w:val="de-DE"/>
        </w:rPr>
        <w:t>nicht ausreichend waren, haben wir kurzerhand eine provisorische</w:t>
      </w:r>
      <w:r w:rsidR="00B5542A" w:rsidRPr="006962A4">
        <w:rPr>
          <w:szCs w:val="20"/>
          <w:lang w:val="de-DE"/>
        </w:rPr>
        <w:t xml:space="preserve"> Erweiterung des</w:t>
      </w:r>
      <w:r w:rsidRPr="006962A4">
        <w:rPr>
          <w:szCs w:val="20"/>
          <w:lang w:val="de-DE"/>
        </w:rPr>
        <w:t xml:space="preserve"> Turm</w:t>
      </w:r>
      <w:r w:rsidR="00B5542A" w:rsidRPr="006962A4">
        <w:rPr>
          <w:szCs w:val="20"/>
          <w:lang w:val="de-DE"/>
        </w:rPr>
        <w:t>s</w:t>
      </w:r>
      <w:r w:rsidRPr="006962A4">
        <w:rPr>
          <w:szCs w:val="20"/>
          <w:lang w:val="de-DE"/>
        </w:rPr>
        <w:t xml:space="preserve"> auf dem Dach des Gebäudes errichtet.</w:t>
      </w:r>
    </w:p>
    <w:p w14:paraId="0CCCD7EF" w14:textId="4AB77C15" w:rsidR="001F1EE8" w:rsidRPr="006962A4" w:rsidRDefault="00740F70" w:rsidP="00736507">
      <w:pPr>
        <w:rPr>
          <w:szCs w:val="20"/>
          <w:lang w:val="de-DE"/>
        </w:rPr>
      </w:pPr>
      <w:r w:rsidRPr="00740F70">
        <w:rPr>
          <w:b/>
          <w:bCs/>
          <w:szCs w:val="20"/>
          <w:lang w:val="de-DE"/>
        </w:rPr>
        <w:t>Welche Hürden mussten Sie dabei überwinden</w:t>
      </w:r>
      <w:r w:rsidR="001F1EE8" w:rsidRPr="00740F70">
        <w:rPr>
          <w:b/>
          <w:bCs/>
          <w:szCs w:val="20"/>
          <w:lang w:val="de-DE"/>
        </w:rPr>
        <w:t>?</w:t>
      </w:r>
      <w:r w:rsidR="001F1EE8" w:rsidRPr="00740F70">
        <w:rPr>
          <w:b/>
          <w:bCs/>
          <w:szCs w:val="20"/>
          <w:lang w:val="de-DE"/>
        </w:rPr>
        <w:br/>
      </w:r>
      <w:r w:rsidR="001F1EE8" w:rsidRPr="00740F70">
        <w:rPr>
          <w:szCs w:val="20"/>
          <w:lang w:val="de-DE"/>
        </w:rPr>
        <w:t>Die Herausforderung war, dass wir den Silent</w:t>
      </w:r>
      <w:r w:rsidR="00402465">
        <w:rPr>
          <w:szCs w:val="20"/>
          <w:lang w:val="de-DE"/>
        </w:rPr>
        <w:t>-</w:t>
      </w:r>
      <w:r w:rsidR="001F1EE8" w:rsidRPr="00740F70">
        <w:rPr>
          <w:szCs w:val="20"/>
          <w:lang w:val="de-DE"/>
        </w:rPr>
        <w:t>Pro</w:t>
      </w:r>
      <w:r w:rsidR="007A3BB5">
        <w:rPr>
          <w:szCs w:val="20"/>
          <w:lang w:val="de-DE"/>
        </w:rPr>
        <w:t xml:space="preserve"> </w:t>
      </w:r>
      <w:r w:rsidR="001F1EE8" w:rsidRPr="00740F70">
        <w:rPr>
          <w:szCs w:val="20"/>
          <w:lang w:val="de-DE"/>
        </w:rPr>
        <w:t xml:space="preserve">Testaufbau in zwei Dimensionen aufbauen mussten in DN90 und DN100. </w:t>
      </w:r>
      <w:r w:rsidRPr="00740F70">
        <w:rPr>
          <w:szCs w:val="20"/>
          <w:lang w:val="de-DE"/>
        </w:rPr>
        <w:t>Außerdem</w:t>
      </w:r>
      <w:r w:rsidR="001F1EE8" w:rsidRPr="00740F70">
        <w:rPr>
          <w:szCs w:val="20"/>
          <w:lang w:val="de-DE"/>
        </w:rPr>
        <w:t xml:space="preserve"> war nicht nur die vertikale Höhe gefragt, sondern auch die geforderte </w:t>
      </w:r>
      <w:r w:rsidR="001F1EE8" w:rsidRPr="006962A4">
        <w:rPr>
          <w:szCs w:val="20"/>
          <w:lang w:val="de-DE"/>
        </w:rPr>
        <w:lastRenderedPageBreak/>
        <w:t xml:space="preserve">Breite, um die Verzüge </w:t>
      </w:r>
      <w:r w:rsidR="0037459E" w:rsidRPr="006962A4">
        <w:rPr>
          <w:szCs w:val="20"/>
          <w:lang w:val="de-DE"/>
        </w:rPr>
        <w:t>ohne</w:t>
      </w:r>
      <w:r w:rsidR="001F1EE8" w:rsidRPr="006962A4">
        <w:rPr>
          <w:szCs w:val="20"/>
          <w:lang w:val="de-DE"/>
        </w:rPr>
        <w:t xml:space="preserve"> Gefälle testen zu können. So mussten wir unseren </w:t>
      </w:r>
      <w:r w:rsidR="00304595" w:rsidRPr="006962A4">
        <w:rPr>
          <w:szCs w:val="20"/>
          <w:lang w:val="de-DE"/>
        </w:rPr>
        <w:t>Hydraulik-</w:t>
      </w:r>
      <w:r w:rsidR="001F1EE8" w:rsidRPr="006962A4">
        <w:rPr>
          <w:szCs w:val="20"/>
          <w:lang w:val="de-DE"/>
        </w:rPr>
        <w:t xml:space="preserve">Testturm nach </w:t>
      </w:r>
      <w:r w:rsidRPr="006962A4">
        <w:rPr>
          <w:szCs w:val="20"/>
          <w:lang w:val="de-DE"/>
        </w:rPr>
        <w:t>draußen</w:t>
      </w:r>
      <w:r w:rsidR="001F1EE8" w:rsidRPr="006962A4">
        <w:rPr>
          <w:szCs w:val="20"/>
          <w:lang w:val="de-DE"/>
        </w:rPr>
        <w:t xml:space="preserve"> erweitern, um bei DN100 die 6 m Verzug ausführen zu können.</w:t>
      </w:r>
    </w:p>
    <w:p w14:paraId="092213A6" w14:textId="64E9015C" w:rsidR="001F1EE8" w:rsidRPr="00736507" w:rsidRDefault="00642815" w:rsidP="00736507">
      <w:pPr>
        <w:pStyle w:val="NurText"/>
        <w:spacing w:after="120" w:line="320" w:lineRule="exact"/>
        <w:rPr>
          <w:rFonts w:ascii="Arial" w:hAnsi="Arial" w:cs="Arial"/>
          <w:b/>
          <w:bCs/>
          <w:sz w:val="20"/>
          <w:szCs w:val="20"/>
        </w:rPr>
      </w:pPr>
      <w:r w:rsidRPr="006962A4">
        <w:rPr>
          <w:rFonts w:ascii="Arial" w:hAnsi="Arial" w:cs="Arial"/>
          <w:b/>
          <w:bCs/>
          <w:sz w:val="20"/>
          <w:szCs w:val="20"/>
        </w:rPr>
        <w:t>Was genau wurde mit diesem Aufbau getestet?</w:t>
      </w:r>
      <w:r w:rsidRPr="006962A4">
        <w:rPr>
          <w:rFonts w:ascii="Arial" w:hAnsi="Arial" w:cs="Arial"/>
          <w:b/>
          <w:bCs/>
          <w:sz w:val="20"/>
          <w:szCs w:val="20"/>
        </w:rPr>
        <w:br/>
      </w:r>
      <w:r w:rsidRPr="006962A4">
        <w:rPr>
          <w:rFonts w:ascii="Arial" w:hAnsi="Arial" w:cs="Arial"/>
          <w:sz w:val="20"/>
          <w:szCs w:val="20"/>
        </w:rPr>
        <w:t>Bei den Aufbauten wurde in erster Linie ein Vergleich zwischen den beiden Silent</w:t>
      </w:r>
      <w:r w:rsidR="007A3BB5" w:rsidRPr="006962A4">
        <w:rPr>
          <w:rFonts w:ascii="Arial" w:hAnsi="Arial" w:cs="Arial"/>
          <w:sz w:val="20"/>
          <w:szCs w:val="20"/>
        </w:rPr>
        <w:t>-</w:t>
      </w:r>
      <w:r w:rsidRPr="006962A4">
        <w:rPr>
          <w:rFonts w:ascii="Arial" w:hAnsi="Arial" w:cs="Arial"/>
          <w:sz w:val="20"/>
          <w:szCs w:val="20"/>
        </w:rPr>
        <w:t xml:space="preserve">Pro Aufbauten und einem </w:t>
      </w:r>
      <w:r w:rsidR="00304595" w:rsidRPr="006962A4">
        <w:rPr>
          <w:rFonts w:ascii="Arial" w:hAnsi="Arial" w:cs="Arial"/>
          <w:sz w:val="20"/>
          <w:szCs w:val="20"/>
        </w:rPr>
        <w:t>gemäß</w:t>
      </w:r>
      <w:r w:rsidRPr="006962A4">
        <w:rPr>
          <w:rFonts w:ascii="Arial" w:hAnsi="Arial" w:cs="Arial"/>
          <w:sz w:val="20"/>
          <w:szCs w:val="20"/>
        </w:rPr>
        <w:t xml:space="preserve"> DIN 1986-100 aufgebauten Standard-Referenzsystem angestellt. Immer mit dem Ziel</w:t>
      </w:r>
      <w:r w:rsidR="00304595" w:rsidRPr="006962A4">
        <w:rPr>
          <w:rFonts w:ascii="Arial" w:hAnsi="Arial" w:cs="Arial"/>
          <w:sz w:val="20"/>
          <w:szCs w:val="20"/>
        </w:rPr>
        <w:t xml:space="preserve"> vor Augen</w:t>
      </w:r>
      <w:r w:rsidRPr="006962A4">
        <w:rPr>
          <w:rFonts w:ascii="Arial" w:hAnsi="Arial" w:cs="Arial"/>
          <w:sz w:val="20"/>
          <w:szCs w:val="20"/>
        </w:rPr>
        <w:t>, dass Silent-Pro bessere Resultate als die Referenz liefert. Die Resultate fokussieren sich immer auf die Druckschwankungen im System, denn die Luftströmungen und die daraus resultierenden Druckamplituden zeigen das Limit eines Systems auf.</w:t>
      </w:r>
    </w:p>
    <w:p w14:paraId="33618AA8" w14:textId="7C56A048" w:rsidR="00E465AD" w:rsidRPr="00270D99" w:rsidRDefault="00693AF1" w:rsidP="00736507">
      <w:pPr>
        <w:pStyle w:val="NurText"/>
        <w:spacing w:after="120" w:line="320" w:lineRule="exact"/>
        <w:rPr>
          <w:rFonts w:ascii="Arial" w:eastAsia="Times New Roman" w:hAnsi="Arial" w:cs="Arial"/>
          <w:sz w:val="20"/>
          <w:szCs w:val="20"/>
          <w:lang w:bidi="en-US"/>
        </w:rPr>
      </w:pPr>
      <w:r w:rsidRPr="00130057">
        <w:rPr>
          <w:rFonts w:ascii="Arial" w:eastAsia="Times New Roman" w:hAnsi="Arial" w:cs="Arial"/>
          <w:b/>
          <w:bCs/>
          <w:sz w:val="20"/>
          <w:szCs w:val="20"/>
          <w:lang w:bidi="en-US"/>
        </w:rPr>
        <w:t>Welche Vision haben Sie und Ihr Team bei der Entwicklung von SuperTube verfolgt?</w:t>
      </w:r>
      <w:r w:rsidRPr="00130057">
        <w:rPr>
          <w:rFonts w:ascii="Arial" w:eastAsia="Times New Roman" w:hAnsi="Arial" w:cs="Arial"/>
          <w:b/>
          <w:bCs/>
          <w:sz w:val="20"/>
          <w:szCs w:val="20"/>
          <w:lang w:bidi="en-US"/>
        </w:rPr>
        <w:br/>
      </w:r>
      <w:r w:rsidR="005100E0" w:rsidRPr="00130057">
        <w:rPr>
          <w:rFonts w:ascii="Arial" w:eastAsia="Times New Roman" w:hAnsi="Arial" w:cs="Arial"/>
          <w:sz w:val="20"/>
          <w:szCs w:val="20"/>
          <w:lang w:bidi="en-US"/>
        </w:rPr>
        <w:t>Wir wollten m</w:t>
      </w:r>
      <w:r w:rsidRPr="00130057">
        <w:rPr>
          <w:rFonts w:ascii="Arial" w:eastAsia="Times New Roman" w:hAnsi="Arial" w:cs="Arial"/>
          <w:sz w:val="20"/>
          <w:szCs w:val="20"/>
          <w:lang w:bidi="en-US"/>
        </w:rPr>
        <w:t>it</w:t>
      </w:r>
      <w:r w:rsidR="005100E0" w:rsidRPr="00130057">
        <w:rPr>
          <w:rFonts w:ascii="Arial" w:eastAsia="Times New Roman" w:hAnsi="Arial" w:cs="Arial"/>
          <w:sz w:val="20"/>
          <w:szCs w:val="20"/>
          <w:lang w:bidi="en-US"/>
        </w:rPr>
        <w:t xml:space="preserve">hilfe </w:t>
      </w:r>
      <w:r w:rsidRPr="00130057">
        <w:rPr>
          <w:rFonts w:ascii="Arial" w:eastAsia="Times New Roman" w:hAnsi="Arial" w:cs="Arial"/>
          <w:sz w:val="20"/>
          <w:szCs w:val="20"/>
          <w:lang w:bidi="en-US"/>
        </w:rPr>
        <w:t>von neu</w:t>
      </w:r>
      <w:r w:rsidR="005100E0" w:rsidRPr="00130057">
        <w:rPr>
          <w:rFonts w:ascii="Arial" w:eastAsia="Times New Roman" w:hAnsi="Arial" w:cs="Arial"/>
          <w:sz w:val="20"/>
          <w:szCs w:val="20"/>
          <w:lang w:bidi="en-US"/>
        </w:rPr>
        <w:t>e</w:t>
      </w:r>
      <w:r w:rsidRPr="00130057">
        <w:rPr>
          <w:rFonts w:ascii="Arial" w:eastAsia="Times New Roman" w:hAnsi="Arial" w:cs="Arial"/>
          <w:sz w:val="20"/>
          <w:szCs w:val="20"/>
          <w:lang w:bidi="en-US"/>
        </w:rPr>
        <w:t>sten Simulationstechnologien das Abwassersystem optimieren. Der Ansatz war technischer Natur. Die Vision, was mit SuperTube möglich ist, kam erst im Laufe der Zeit dazu.</w:t>
      </w:r>
    </w:p>
    <w:p w14:paraId="6A9377A0" w14:textId="3C556D68" w:rsidR="00747961" w:rsidRPr="00736507" w:rsidRDefault="00747961" w:rsidP="00736507">
      <w:pPr>
        <w:pStyle w:val="NurText"/>
        <w:spacing w:after="120" w:line="320" w:lineRule="exact"/>
        <w:rPr>
          <w:rFonts w:ascii="Verdana" w:hAnsi="Verdana"/>
          <w:b/>
          <w:bCs/>
          <w:sz w:val="20"/>
          <w:szCs w:val="20"/>
        </w:rPr>
      </w:pPr>
      <w:r w:rsidRPr="00130057">
        <w:rPr>
          <w:rFonts w:ascii="Arial" w:eastAsia="Times New Roman" w:hAnsi="Arial" w:cs="Arial"/>
          <w:b/>
          <w:bCs/>
          <w:sz w:val="20"/>
          <w:szCs w:val="20"/>
          <w:lang w:bidi="en-US"/>
        </w:rPr>
        <w:t>Mit welchen Methoden und Verfahren haben Sie bei der Entwicklung von SuperTube gearbeitet?</w:t>
      </w:r>
      <w:r w:rsidRPr="00130057">
        <w:rPr>
          <w:rFonts w:ascii="Verdana" w:hAnsi="Verdana"/>
          <w:b/>
          <w:bCs/>
          <w:sz w:val="20"/>
          <w:szCs w:val="20"/>
        </w:rPr>
        <w:br/>
      </w:r>
      <w:r w:rsidRPr="00130057">
        <w:rPr>
          <w:rFonts w:ascii="Arial" w:eastAsia="Times New Roman" w:hAnsi="Arial" w:cs="Arial"/>
          <w:sz w:val="20"/>
          <w:szCs w:val="20"/>
          <w:lang w:bidi="en-US"/>
        </w:rPr>
        <w:t>Die Strömungssimulationen, auch CFD genannt, stand am Anfang der Entwicklung der einzelnen Formstücke. Die besten Varianten der virtuellen Prototypen wurden dann im 3D-Drucker umgesetzt und in unserem Labor-Abwasser-Turm in Jona ausgiebig getestet, um die Simulationsergebnisse bestätigen zu können.</w:t>
      </w:r>
    </w:p>
    <w:p w14:paraId="655FA995" w14:textId="77777777" w:rsidR="00736507" w:rsidRPr="00736507" w:rsidRDefault="001D2457" w:rsidP="00736507">
      <w:pPr>
        <w:rPr>
          <w:szCs w:val="20"/>
          <w:lang w:val="de-DE"/>
        </w:rPr>
      </w:pPr>
      <w:r w:rsidRPr="00130057">
        <w:rPr>
          <w:b/>
          <w:bCs/>
          <w:szCs w:val="20"/>
          <w:lang w:val="de-DE"/>
        </w:rPr>
        <w:t>Was waren die wesentlichen Erkenntnisse aus den Simulationen und Praxistests, mit denen Sie an dem Thema gearbeitet haben?</w:t>
      </w:r>
      <w:r w:rsidRPr="00130057">
        <w:rPr>
          <w:szCs w:val="20"/>
          <w:lang w:val="de-DE"/>
        </w:rPr>
        <w:br/>
        <w:t>Eine einfache, aber äußerst wichtige Erkenntnis war die Notwendigkeit, eine durchgehende Luftsäule im System zu erzeugen.</w:t>
      </w:r>
      <w:r w:rsidRPr="00736507">
        <w:rPr>
          <w:szCs w:val="20"/>
          <w:lang w:val="de-DE"/>
        </w:rPr>
        <w:t xml:space="preserve"> </w:t>
      </w:r>
    </w:p>
    <w:p w14:paraId="35C407E9" w14:textId="1624DE85" w:rsidR="004366D0" w:rsidRDefault="00CC7B93" w:rsidP="00736507">
      <w:pPr>
        <w:rPr>
          <w:lang w:val="de-DE"/>
        </w:rPr>
      </w:pPr>
      <w:r w:rsidRPr="00EA64FD">
        <w:rPr>
          <w:b/>
          <w:bCs/>
          <w:szCs w:val="20"/>
          <w:lang w:val="de-DE"/>
        </w:rPr>
        <w:t xml:space="preserve">Wie haben Sie </w:t>
      </w:r>
      <w:r w:rsidR="00EA64FD" w:rsidRPr="00EA64FD">
        <w:rPr>
          <w:b/>
          <w:bCs/>
          <w:szCs w:val="20"/>
          <w:lang w:val="de-DE"/>
        </w:rPr>
        <w:t>das</w:t>
      </w:r>
      <w:r w:rsidRPr="00EA64FD">
        <w:rPr>
          <w:b/>
          <w:bCs/>
          <w:szCs w:val="20"/>
          <w:lang w:val="de-DE"/>
        </w:rPr>
        <w:t xml:space="preserve"> geschafft?</w:t>
      </w:r>
      <w:r w:rsidRPr="00EA64FD">
        <w:rPr>
          <w:szCs w:val="20"/>
          <w:lang w:val="de-DE"/>
        </w:rPr>
        <w:br/>
        <w:t xml:space="preserve">Die Realisierung dieses Ziels setzt die Trennung von Wasser und Luft voraus, welche durch den Dichteunterschied der beiden Medien realisiert wird. Die hierfür erforderliche Beschleunigungskraft ist in horizontalen Leitungen die Gravitation, die Wasser nach unten zieht. In vertikalen Rohren kommt die Rotationsbeschleunigung zum Einsatz. Das Prinzip einer durchgehenden Luftsäule mittels Rotationsbeschleunigung kann man auch sehr gut anhand eines Versuchs mit zwei gefüllten Wasserflaschen zeigen. Durch Schwenken der Flasche erhöht sich </w:t>
      </w:r>
      <w:r w:rsidR="00625BF2" w:rsidRPr="00EA64FD">
        <w:rPr>
          <w:szCs w:val="20"/>
          <w:lang w:val="de-DE"/>
        </w:rPr>
        <w:t>d</w:t>
      </w:r>
      <w:r w:rsidR="00625BF2">
        <w:rPr>
          <w:szCs w:val="20"/>
          <w:lang w:val="de-DE"/>
        </w:rPr>
        <w:t>er</w:t>
      </w:r>
      <w:r w:rsidR="00625BF2" w:rsidRPr="00EA64FD">
        <w:rPr>
          <w:szCs w:val="20"/>
          <w:lang w:val="de-DE"/>
        </w:rPr>
        <w:t xml:space="preserve"> </w:t>
      </w:r>
      <w:proofErr w:type="spellStart"/>
      <w:r w:rsidR="00625BF2" w:rsidRPr="00EA64FD">
        <w:rPr>
          <w:szCs w:val="20"/>
          <w:lang w:val="de-DE"/>
        </w:rPr>
        <w:t>Ausström</w:t>
      </w:r>
      <w:r w:rsidR="00625BF2">
        <w:rPr>
          <w:szCs w:val="20"/>
          <w:lang w:val="de-DE"/>
        </w:rPr>
        <w:t>volumenstrom</w:t>
      </w:r>
      <w:proofErr w:type="spellEnd"/>
      <w:r w:rsidR="00625BF2" w:rsidRPr="00EA64FD">
        <w:rPr>
          <w:szCs w:val="20"/>
          <w:lang w:val="de-DE"/>
        </w:rPr>
        <w:t xml:space="preserve"> </w:t>
      </w:r>
      <w:r w:rsidRPr="00EA64FD">
        <w:rPr>
          <w:szCs w:val="20"/>
          <w:lang w:val="de-DE"/>
        </w:rPr>
        <w:t>gegenüber einer ruhig gehaltenen Fl</w:t>
      </w:r>
      <w:r w:rsidR="00944218" w:rsidRPr="00EA64FD">
        <w:rPr>
          <w:szCs w:val="20"/>
          <w:lang w:val="de-DE"/>
        </w:rPr>
        <w:t>as</w:t>
      </w:r>
      <w:r w:rsidRPr="00EA64FD">
        <w:rPr>
          <w:szCs w:val="20"/>
          <w:lang w:val="de-DE"/>
        </w:rPr>
        <w:t>che sichtbar. Dieses Lösungskonzept haben wir über</w:t>
      </w:r>
      <w:r w:rsidRPr="00EA64FD">
        <w:rPr>
          <w:lang w:val="de-DE"/>
        </w:rPr>
        <w:t xml:space="preserve"> strömungsoptimierte Geometrien in den Stockwerksabzweigen und den Bögen einer </w:t>
      </w:r>
      <w:proofErr w:type="spellStart"/>
      <w:r w:rsidRPr="00EA64FD">
        <w:rPr>
          <w:lang w:val="de-DE"/>
        </w:rPr>
        <w:t>Fallleitungsverziehung</w:t>
      </w:r>
      <w:proofErr w:type="spellEnd"/>
      <w:r w:rsidRPr="00EA64FD">
        <w:rPr>
          <w:lang w:val="de-DE"/>
        </w:rPr>
        <w:t xml:space="preserve"> umgesetzt.</w:t>
      </w:r>
      <w:r w:rsidRPr="00CC7B93">
        <w:rPr>
          <w:lang w:val="de-DE"/>
        </w:rPr>
        <w:t xml:space="preserve"> </w:t>
      </w:r>
    </w:p>
    <w:p w14:paraId="1EB3827B" w14:textId="0DCA86A1" w:rsidR="004D2E67" w:rsidRDefault="0065371E" w:rsidP="003412FF">
      <w:pPr>
        <w:rPr>
          <w:lang w:val="de-DE"/>
        </w:rPr>
      </w:pPr>
      <w:r w:rsidRPr="005B354E">
        <w:rPr>
          <w:b/>
          <w:bCs/>
          <w:lang w:val="de-DE"/>
        </w:rPr>
        <w:t xml:space="preserve">Probleme mit den Druckverhältnissen entstehen also dort, wo das Abwasser umgelenkt werden muss: an den Etagen-Abzweigen, der Umlenkung vom Fallstrang in den horizontalen Verzug sowie der </w:t>
      </w:r>
      <w:r w:rsidR="005B354E" w:rsidRPr="005B354E">
        <w:rPr>
          <w:b/>
          <w:bCs/>
          <w:lang w:val="de-DE"/>
        </w:rPr>
        <w:t>Überführung</w:t>
      </w:r>
      <w:r w:rsidRPr="005B354E">
        <w:rPr>
          <w:b/>
          <w:bCs/>
          <w:lang w:val="de-DE"/>
        </w:rPr>
        <w:t xml:space="preserve"> in die anschließende vertikale Fallleitung. </w:t>
      </w:r>
      <w:r w:rsidR="00A876E9" w:rsidRPr="005B354E">
        <w:rPr>
          <w:b/>
          <w:bCs/>
          <w:lang w:val="de-DE"/>
        </w:rPr>
        <w:t>Der</w:t>
      </w:r>
      <w:r w:rsidRPr="005B354E">
        <w:rPr>
          <w:b/>
          <w:bCs/>
          <w:lang w:val="de-DE"/>
        </w:rPr>
        <w:t xml:space="preserve"> Handlungsspielraum </w:t>
      </w:r>
      <w:proofErr w:type="spellStart"/>
      <w:r w:rsidRPr="005B354E">
        <w:rPr>
          <w:b/>
          <w:bCs/>
          <w:lang w:val="de-DE"/>
        </w:rPr>
        <w:t>für</w:t>
      </w:r>
      <w:proofErr w:type="spellEnd"/>
      <w:r w:rsidRPr="005B354E">
        <w:rPr>
          <w:b/>
          <w:bCs/>
          <w:lang w:val="de-DE"/>
        </w:rPr>
        <w:t xml:space="preserve"> Installateure und Planer </w:t>
      </w:r>
      <w:r w:rsidR="00A876E9" w:rsidRPr="005B354E">
        <w:rPr>
          <w:b/>
          <w:bCs/>
          <w:lang w:val="de-DE"/>
        </w:rPr>
        <w:t xml:space="preserve">ist </w:t>
      </w:r>
      <w:r w:rsidRPr="005B354E">
        <w:rPr>
          <w:b/>
          <w:bCs/>
          <w:lang w:val="de-DE"/>
        </w:rPr>
        <w:t xml:space="preserve">stark eingeschränkt. Die Zusatzmaßnahmen erfordern einen hohen Abstimmungsbedarf, größere Schächte </w:t>
      </w:r>
      <w:r w:rsidR="005B354E" w:rsidRPr="005B354E">
        <w:rPr>
          <w:b/>
          <w:bCs/>
          <w:lang w:val="de-DE"/>
        </w:rPr>
        <w:t>für</w:t>
      </w:r>
      <w:r w:rsidRPr="005B354E">
        <w:rPr>
          <w:b/>
          <w:bCs/>
          <w:lang w:val="de-DE"/>
        </w:rPr>
        <w:t xml:space="preserve"> die Umgehungsleitungen und Gefälle sowie mehr Materialbedarf. </w:t>
      </w:r>
      <w:r w:rsidR="00CC7B93" w:rsidRPr="005B354E">
        <w:rPr>
          <w:b/>
          <w:bCs/>
          <w:lang w:val="de-DE"/>
        </w:rPr>
        <w:t xml:space="preserve">Welche Vorteile bietet </w:t>
      </w:r>
      <w:r w:rsidR="00FC7B52">
        <w:rPr>
          <w:b/>
          <w:bCs/>
          <w:lang w:val="de-DE"/>
        </w:rPr>
        <w:t xml:space="preserve">da </w:t>
      </w:r>
      <w:r w:rsidR="00BD2870">
        <w:rPr>
          <w:b/>
          <w:bCs/>
          <w:lang w:val="de-DE"/>
        </w:rPr>
        <w:t>Ihre Lösung</w:t>
      </w:r>
      <w:r w:rsidR="00CC7B93" w:rsidRPr="005B354E">
        <w:rPr>
          <w:b/>
          <w:bCs/>
          <w:lang w:val="de-DE"/>
        </w:rPr>
        <w:t xml:space="preserve"> in der Praxis?</w:t>
      </w:r>
      <w:r w:rsidR="00270D99">
        <w:rPr>
          <w:b/>
          <w:bCs/>
          <w:highlight w:val="green"/>
          <w:lang w:val="de-DE"/>
        </w:rPr>
        <w:br/>
      </w:r>
      <w:proofErr w:type="spellStart"/>
      <w:r w:rsidR="00F610B3" w:rsidRPr="005B354E">
        <w:rPr>
          <w:lang w:val="de-DE"/>
        </w:rPr>
        <w:lastRenderedPageBreak/>
        <w:t>SuperTube</w:t>
      </w:r>
      <w:proofErr w:type="spellEnd"/>
      <w:r w:rsidR="00F610B3" w:rsidRPr="005B354E">
        <w:rPr>
          <w:lang w:val="de-DE"/>
        </w:rPr>
        <w:t xml:space="preserve"> sorgt </w:t>
      </w:r>
      <w:r w:rsidR="006828F2" w:rsidRPr="005B354E">
        <w:rPr>
          <w:lang w:val="de-DE"/>
        </w:rPr>
        <w:t>dafür</w:t>
      </w:r>
      <w:r w:rsidR="00F610B3" w:rsidRPr="005B354E">
        <w:rPr>
          <w:lang w:val="de-DE"/>
        </w:rPr>
        <w:t xml:space="preserve">, dass die Installation ohne die beschriebenen Einschränkungen </w:t>
      </w:r>
      <w:r w:rsidR="006828F2" w:rsidRPr="005B354E">
        <w:rPr>
          <w:lang w:val="de-DE"/>
        </w:rPr>
        <w:t>ausgeführt</w:t>
      </w:r>
      <w:r w:rsidR="00F610B3" w:rsidRPr="005B354E">
        <w:rPr>
          <w:lang w:val="de-DE"/>
        </w:rPr>
        <w:t xml:space="preserve"> werden kann. Die Ringströmung ermöglicht eine optimierte </w:t>
      </w:r>
      <w:r w:rsidR="006828F2" w:rsidRPr="005B354E">
        <w:rPr>
          <w:lang w:val="de-DE"/>
        </w:rPr>
        <w:t>Führung</w:t>
      </w:r>
      <w:r w:rsidR="00F610B3" w:rsidRPr="005B354E">
        <w:rPr>
          <w:lang w:val="de-DE"/>
        </w:rPr>
        <w:t xml:space="preserve"> von Wasser und Luft im Abwassersystem. Der Verzicht auf die Umgehungsleitung und die </w:t>
      </w:r>
      <w:r w:rsidR="006828F2" w:rsidRPr="005B354E">
        <w:rPr>
          <w:lang w:val="de-DE"/>
        </w:rPr>
        <w:t>Ausführung</w:t>
      </w:r>
      <w:r w:rsidR="00F610B3" w:rsidRPr="005B354E">
        <w:rPr>
          <w:lang w:val="de-DE"/>
        </w:rPr>
        <w:t xml:space="preserve"> des horizontalen Leitungsabschnitts ohne Gefälle schaffen nicht nur Platz im Schacht, sondern auch </w:t>
      </w:r>
      <w:r w:rsidR="00F610B3" w:rsidRPr="006962A4">
        <w:rPr>
          <w:lang w:val="de-DE"/>
        </w:rPr>
        <w:t xml:space="preserve">Handlungsspielraum in der Planung. </w:t>
      </w:r>
      <w:r w:rsidR="00CC7B93" w:rsidRPr="006962A4">
        <w:rPr>
          <w:lang w:val="de-DE"/>
        </w:rPr>
        <w:t xml:space="preserve">Durch die hydraulisch optimierten Formteile erhöht sich die Ablaufleistung um </w:t>
      </w:r>
      <w:r w:rsidR="0013502D" w:rsidRPr="006962A4">
        <w:rPr>
          <w:lang w:val="de-DE"/>
        </w:rPr>
        <w:t xml:space="preserve">bis zu </w:t>
      </w:r>
      <w:r w:rsidR="00CC7B93" w:rsidRPr="006962A4">
        <w:rPr>
          <w:lang w:val="de-DE"/>
        </w:rPr>
        <w:t>15 Prozent. Dadurch können auch Verziehungen unter höheren Fallleitungen ohne die sonst erforderlichen Umgehungsleitungen umgesetzt werden. In der horizontalen Verziehungsleitung selbst ist</w:t>
      </w:r>
      <w:r w:rsidR="002B06E1" w:rsidRPr="006962A4">
        <w:rPr>
          <w:lang w:val="de-DE"/>
        </w:rPr>
        <w:t>, bis zu einer bestimmten Strecke,</w:t>
      </w:r>
      <w:r w:rsidR="00CC7B93" w:rsidRPr="006962A4">
        <w:rPr>
          <w:lang w:val="de-DE"/>
        </w:rPr>
        <w:t xml:space="preserve"> kein Gefälle mehr vorzusehen</w:t>
      </w:r>
      <w:r w:rsidR="00F610B3" w:rsidRPr="006962A4">
        <w:rPr>
          <w:lang w:val="de-DE"/>
        </w:rPr>
        <w:t>.</w:t>
      </w:r>
    </w:p>
    <w:p w14:paraId="32565926" w14:textId="77777777" w:rsidR="00BD2870" w:rsidRPr="005B354E" w:rsidRDefault="00BD2870" w:rsidP="003412FF">
      <w:pPr>
        <w:rPr>
          <w:b/>
          <w:bCs/>
          <w:lang w:val="de-DE"/>
        </w:rPr>
      </w:pPr>
    </w:p>
    <w:tbl>
      <w:tblPr>
        <w:tblStyle w:val="Tabellenraster"/>
        <w:tblW w:w="0" w:type="auto"/>
        <w:tblLook w:val="04A0" w:firstRow="1" w:lastRow="0" w:firstColumn="1" w:lastColumn="0" w:noHBand="0" w:noVBand="1"/>
      </w:tblPr>
      <w:tblGrid>
        <w:gridCol w:w="9204"/>
      </w:tblGrid>
      <w:tr w:rsidR="00884F9F" w:rsidRPr="00091F5D" w14:paraId="29B3DB8E" w14:textId="77777777" w:rsidTr="00884F9F">
        <w:tc>
          <w:tcPr>
            <w:tcW w:w="9204" w:type="dxa"/>
          </w:tcPr>
          <w:p w14:paraId="7E7A1500" w14:textId="4AE1F2BA" w:rsidR="00884F9F" w:rsidRPr="00412D57" w:rsidRDefault="00884F9F" w:rsidP="00884F9F">
            <w:pPr>
              <w:rPr>
                <w:lang w:val="de-DE"/>
              </w:rPr>
            </w:pPr>
            <w:r>
              <w:rPr>
                <w:b/>
                <w:bCs/>
                <w:lang w:val="de-DE"/>
              </w:rPr>
              <w:t>Wie funktioniert Geberit Silent-Pro SuperTube?</w:t>
            </w:r>
            <w:r>
              <w:rPr>
                <w:b/>
                <w:bCs/>
                <w:lang w:val="de-DE"/>
              </w:rPr>
              <w:br/>
            </w:r>
            <w:r w:rsidR="006828F2" w:rsidRPr="0D3B5167">
              <w:rPr>
                <w:lang w:val="de-DE"/>
              </w:rPr>
              <w:t>Für</w:t>
            </w:r>
            <w:r w:rsidRPr="0D3B5167">
              <w:rPr>
                <w:lang w:val="de-DE"/>
              </w:rPr>
              <w:t xml:space="preserve"> eine einfachere Planung und Installation sowie eine effizientere Gebäudeausnutzung setzt Geberit mit Silent-Pro SuperTube dort</w:t>
            </w:r>
            <w:r>
              <w:rPr>
                <w:lang w:val="de-DE"/>
              </w:rPr>
              <w:t xml:space="preserve"> an,</w:t>
            </w:r>
            <w:r w:rsidRPr="0D3B5167">
              <w:rPr>
                <w:lang w:val="de-DE"/>
              </w:rPr>
              <w:t xml:space="preserve"> wo das Abwasser umgelenkt werden muss. Mit drei strömungstechnisch optimierten Formteilen sorgt das System </w:t>
            </w:r>
            <w:r w:rsidR="006828F2" w:rsidRPr="0D3B5167">
              <w:rPr>
                <w:lang w:val="de-DE"/>
              </w:rPr>
              <w:t>dafür</w:t>
            </w:r>
            <w:r w:rsidRPr="0D3B5167">
              <w:rPr>
                <w:lang w:val="de-DE"/>
              </w:rPr>
              <w:t xml:space="preserve">, dass das Abwasser deutlich </w:t>
            </w:r>
            <w:r w:rsidR="003F47C3">
              <w:rPr>
                <w:lang w:val="de-DE"/>
              </w:rPr>
              <w:t>gleichmä</w:t>
            </w:r>
            <w:r w:rsidR="00115D22">
              <w:rPr>
                <w:lang w:val="de-DE"/>
              </w:rPr>
              <w:t>ß</w:t>
            </w:r>
            <w:r w:rsidR="003F47C3">
              <w:rPr>
                <w:lang w:val="de-DE"/>
              </w:rPr>
              <w:t>iger</w:t>
            </w:r>
            <w:r w:rsidR="003F47C3" w:rsidRPr="0D3B5167">
              <w:rPr>
                <w:lang w:val="de-DE"/>
              </w:rPr>
              <w:t xml:space="preserve"> </w:t>
            </w:r>
            <w:r w:rsidRPr="0D3B5167">
              <w:rPr>
                <w:lang w:val="de-DE"/>
              </w:rPr>
              <w:t xml:space="preserve">abfließt und Druckspitzen in der Leitung gemildert werden. </w:t>
            </w:r>
            <w:r w:rsidRPr="00412D57">
              <w:rPr>
                <w:lang w:val="de-DE"/>
              </w:rPr>
              <w:t xml:space="preserve">Umgehungsleitungen und anschlussfreie Zonen sind dadurch nicht mehr erforderlich. Die horizontale Verziehungsleitung kann bis zu 6 m ohne Gefälle </w:t>
            </w:r>
            <w:r w:rsidR="006828F2" w:rsidRPr="00412D57">
              <w:rPr>
                <w:lang w:val="de-DE"/>
              </w:rPr>
              <w:t>ausgeführt</w:t>
            </w:r>
            <w:r w:rsidRPr="00412D57">
              <w:rPr>
                <w:lang w:val="de-DE"/>
              </w:rPr>
              <w:t xml:space="preserve"> werden.</w:t>
            </w:r>
          </w:p>
          <w:p w14:paraId="4FC09228" w14:textId="5B294DA5" w:rsidR="00884F9F" w:rsidRDefault="00884F9F" w:rsidP="00884F9F">
            <w:pPr>
              <w:rPr>
                <w:lang w:val="de-DE"/>
              </w:rPr>
            </w:pPr>
            <w:r w:rsidRPr="00412D57">
              <w:rPr>
                <w:lang w:val="de-DE"/>
              </w:rPr>
              <w:t xml:space="preserve">Der Geberit Silent-Pro Carve Abzweig verhindert den hydraulischen Luftabschluss am Etagenanschluss. Indem das zuströmende Abwasser tangential in die Fallleitung </w:t>
            </w:r>
            <w:r w:rsidR="002A3FA8" w:rsidRPr="00412D57">
              <w:rPr>
                <w:lang w:val="de-DE"/>
              </w:rPr>
              <w:t>eingeführt</w:t>
            </w:r>
            <w:r w:rsidRPr="00412D57">
              <w:rPr>
                <w:lang w:val="de-DE"/>
              </w:rPr>
              <w:t xml:space="preserve"> wird, bleibt die durchgehende Luftsäule erhalten. In der Folge werden die Druckschwankungen im System reduziert. Das Wasser wird in eine Rotationsbewegung (Ringströmung) versetzt, wodurch es an der Rohrwand entlangfließt. Die durchgehende Luftsäule bleibt im Rohrinnern bestehen. Die strömungsoptimierte Geometrie des zweiten Formstücks, dem BottomTurn Bogen, stellt sicher, dass die Luftsäule </w:t>
            </w:r>
            <w:r w:rsidR="00B1473F" w:rsidRPr="00412D57">
              <w:rPr>
                <w:lang w:val="de-DE"/>
              </w:rPr>
              <w:t xml:space="preserve">am Übergang von der senkrechten Fallleitung in waagerechte Leitungsabschnitte </w:t>
            </w:r>
            <w:r w:rsidRPr="00412D57">
              <w:rPr>
                <w:lang w:val="de-DE"/>
              </w:rPr>
              <w:t>nicht unterbrochen wird und die Energieverluste an der Umlenkung minimiert</w:t>
            </w:r>
            <w:r w:rsidRPr="0D3B5167">
              <w:rPr>
                <w:lang w:val="de-DE"/>
              </w:rPr>
              <w:t xml:space="preserve"> werden. Der Strömungsteiler lenkt das Abwasser auf die Außenseite des Bogens, wo der F</w:t>
            </w:r>
            <w:r w:rsidR="00D72601">
              <w:rPr>
                <w:lang w:val="de-DE"/>
              </w:rPr>
              <w:t>ü</w:t>
            </w:r>
            <w:r w:rsidRPr="0D3B5167">
              <w:rPr>
                <w:lang w:val="de-DE"/>
              </w:rPr>
              <w:t xml:space="preserve">hrungskanal die </w:t>
            </w:r>
            <w:r w:rsidR="00EF2402">
              <w:rPr>
                <w:lang w:val="de-DE"/>
              </w:rPr>
              <w:t>S</w:t>
            </w:r>
            <w:r w:rsidRPr="0D3B5167">
              <w:rPr>
                <w:lang w:val="de-DE"/>
              </w:rPr>
              <w:t>trömung in die horizontale Leitung fließen lässt, ohne dass das Abwasser seitlich aufschwingt. Der Impuls der Fallleitung kann auf diese Weise optimal genutzt werden. Schließlich überführt der Geberit Silent-Pro BackFlip Bogen die Schichtenströmung wieder in eine Ringströmung, ohne dass ein hydraulischer Abschluss entsteht.</w:t>
            </w:r>
          </w:p>
        </w:tc>
      </w:tr>
    </w:tbl>
    <w:p w14:paraId="1C21E687" w14:textId="77777777" w:rsidR="00A32ED3" w:rsidRPr="0024437D" w:rsidRDefault="00A32ED3" w:rsidP="003412FF">
      <w:pPr>
        <w:rPr>
          <w:lang w:val="de-DE"/>
        </w:rPr>
      </w:pPr>
    </w:p>
    <w:p w14:paraId="5DD9CD8D" w14:textId="77777777" w:rsidR="00BD2870" w:rsidRDefault="00BD2870" w:rsidP="0D3B5167">
      <w:pPr>
        <w:spacing w:after="0"/>
        <w:rPr>
          <w:b/>
          <w:bCs/>
          <w:lang w:val="de-DE"/>
        </w:rPr>
      </w:pPr>
    </w:p>
    <w:p w14:paraId="7476D3C7" w14:textId="77777777" w:rsidR="00BD2870" w:rsidRDefault="00BD2870" w:rsidP="0D3B5167">
      <w:pPr>
        <w:spacing w:after="0"/>
        <w:rPr>
          <w:b/>
          <w:bCs/>
          <w:lang w:val="de-DE"/>
        </w:rPr>
      </w:pPr>
    </w:p>
    <w:p w14:paraId="6CFB2E29" w14:textId="77777777" w:rsidR="00BD2870" w:rsidRDefault="00BD2870" w:rsidP="0D3B5167">
      <w:pPr>
        <w:spacing w:after="0"/>
        <w:rPr>
          <w:b/>
          <w:bCs/>
          <w:lang w:val="de-DE"/>
        </w:rPr>
      </w:pPr>
    </w:p>
    <w:p w14:paraId="1988643F" w14:textId="77777777" w:rsidR="00BD2870" w:rsidRDefault="00BD2870" w:rsidP="0D3B5167">
      <w:pPr>
        <w:spacing w:after="0"/>
        <w:rPr>
          <w:b/>
          <w:bCs/>
          <w:lang w:val="de-DE"/>
        </w:rPr>
      </w:pPr>
    </w:p>
    <w:p w14:paraId="1881B5C4" w14:textId="77777777" w:rsidR="00BD2870" w:rsidRDefault="00BD2870" w:rsidP="0D3B5167">
      <w:pPr>
        <w:spacing w:after="0"/>
        <w:rPr>
          <w:b/>
          <w:bCs/>
          <w:lang w:val="de-DE"/>
        </w:rPr>
      </w:pPr>
    </w:p>
    <w:p w14:paraId="4587B561" w14:textId="77777777" w:rsidR="00BD2870" w:rsidRDefault="00BD2870" w:rsidP="0D3B5167">
      <w:pPr>
        <w:spacing w:after="0"/>
        <w:rPr>
          <w:b/>
          <w:bCs/>
          <w:lang w:val="de-DE"/>
        </w:rPr>
      </w:pPr>
    </w:p>
    <w:p w14:paraId="4B4D75C6" w14:textId="4326E0B7" w:rsidR="00CA3E50" w:rsidRPr="007D74CB" w:rsidRDefault="00E526C8" w:rsidP="0D3B5167">
      <w:pPr>
        <w:spacing w:after="0"/>
        <w:rPr>
          <w:b/>
          <w:bCs/>
          <w:lang w:val="de-DE"/>
        </w:rPr>
      </w:pPr>
      <w:r w:rsidRPr="0D3B5167">
        <w:rPr>
          <w:b/>
          <w:bCs/>
          <w:lang w:val="de-DE"/>
        </w:rPr>
        <w:t>Bildmaterial</w:t>
      </w:r>
    </w:p>
    <w:p w14:paraId="2DF15736" w14:textId="77777777" w:rsidR="00092A13" w:rsidRDefault="00092A13" w:rsidP="0D3B5167">
      <w:pPr>
        <w:pStyle w:val="Boilerpatebold"/>
        <w:rPr>
          <w:rStyle w:val="Fett"/>
        </w:rPr>
      </w:pP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48"/>
        <w:gridCol w:w="4866"/>
      </w:tblGrid>
      <w:tr w:rsidR="00F2697A" w:rsidRPr="0034232D" w14:paraId="67A2D8EB" w14:textId="77777777" w:rsidTr="0D3B5167">
        <w:trPr>
          <w:cantSplit/>
          <w:trHeight w:val="1964"/>
        </w:trPr>
        <w:tc>
          <w:tcPr>
            <w:tcW w:w="4248" w:type="dxa"/>
          </w:tcPr>
          <w:p w14:paraId="13D4E64D" w14:textId="77777777" w:rsidR="00F2697A" w:rsidRDefault="00F2697A" w:rsidP="0D3B5167">
            <w:pPr>
              <w:rPr>
                <w:lang w:val="de-DE" w:eastAsia="de-DE"/>
              </w:rPr>
            </w:pPr>
            <w:r>
              <w:rPr>
                <w:noProof/>
                <w:lang w:eastAsia="de-DE"/>
              </w:rPr>
              <w:drawing>
                <wp:anchor distT="0" distB="0" distL="114300" distR="114300" simplePos="0" relativeHeight="251658240" behindDoc="1" locked="0" layoutInCell="1" allowOverlap="1" wp14:anchorId="0453B03D" wp14:editId="0DC10653">
                  <wp:simplePos x="0" y="0"/>
                  <wp:positionH relativeFrom="column">
                    <wp:posOffset>1270</wp:posOffset>
                  </wp:positionH>
                  <wp:positionV relativeFrom="paragraph">
                    <wp:posOffset>37465</wp:posOffset>
                  </wp:positionV>
                  <wp:extent cx="1439545" cy="2159000"/>
                  <wp:effectExtent l="0" t="0" r="0" b="0"/>
                  <wp:wrapSquare wrapText="bothSides"/>
                  <wp:docPr id="395837092" name="Grafik 395837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837092" name="Grafik 395837092"/>
                          <pic:cNvPicPr/>
                        </pic:nvPicPr>
                        <pic:blipFill>
                          <a:blip r:embed="rId11" cstate="screen">
                            <a:extLst>
                              <a:ext uri="{28A0092B-C50C-407E-A947-70E740481C1C}">
                                <a14:useLocalDpi xmlns:a14="http://schemas.microsoft.com/office/drawing/2010/main"/>
                              </a:ext>
                            </a:extLst>
                          </a:blip>
                          <a:stretch>
                            <a:fillRect/>
                          </a:stretch>
                        </pic:blipFill>
                        <pic:spPr>
                          <a:xfrm>
                            <a:off x="0" y="0"/>
                            <a:ext cx="1439545" cy="2159000"/>
                          </a:xfrm>
                          <a:prstGeom prst="rect">
                            <a:avLst/>
                          </a:prstGeom>
                        </pic:spPr>
                      </pic:pic>
                    </a:graphicData>
                  </a:graphic>
                  <wp14:sizeRelH relativeFrom="margin">
                    <wp14:pctWidth>0</wp14:pctWidth>
                  </wp14:sizeRelH>
                  <wp14:sizeRelV relativeFrom="margin">
                    <wp14:pctHeight>0</wp14:pctHeight>
                  </wp14:sizeRelV>
                </wp:anchor>
              </w:drawing>
            </w:r>
          </w:p>
        </w:tc>
        <w:tc>
          <w:tcPr>
            <w:tcW w:w="4833" w:type="dxa"/>
          </w:tcPr>
          <w:p w14:paraId="6993D6C3" w14:textId="0580B38C" w:rsidR="00F2697A" w:rsidRPr="00DF12AF" w:rsidRDefault="43CD6521" w:rsidP="0D3B5167">
            <w:pPr>
              <w:rPr>
                <w:lang w:val="de-DE" w:eastAsia="de-DE"/>
              </w:rPr>
            </w:pPr>
            <w:r w:rsidRPr="0D3B5167">
              <w:rPr>
                <w:b/>
                <w:bCs/>
                <w:lang w:val="de-DE" w:eastAsia="de-DE"/>
              </w:rPr>
              <w:t>[Geberit_</w:t>
            </w:r>
            <w:r w:rsidR="2F161E88" w:rsidRPr="0D3B5167">
              <w:rPr>
                <w:b/>
                <w:bCs/>
                <w:lang w:val="de-DE" w:eastAsia="de-DE"/>
              </w:rPr>
              <w:t>Rolf_Weiss</w:t>
            </w:r>
            <w:r w:rsidRPr="0D3B5167">
              <w:rPr>
                <w:b/>
                <w:bCs/>
                <w:lang w:val="de-DE" w:eastAsia="de-DE"/>
              </w:rPr>
              <w:t>.jpg]</w:t>
            </w:r>
            <w:r w:rsidR="00F2697A">
              <w:br/>
            </w:r>
            <w:r w:rsidR="67BF2BE2" w:rsidRPr="0D3B5167">
              <w:rPr>
                <w:lang w:val="de-DE"/>
              </w:rPr>
              <w:t xml:space="preserve">Rolf Weiss, </w:t>
            </w:r>
            <w:r w:rsidR="0034232D" w:rsidRPr="0034232D">
              <w:rPr>
                <w:szCs w:val="20"/>
                <w:lang w:val="de-DE" w:bidi="en-US"/>
              </w:rPr>
              <w:t>Leiter Produkt</w:t>
            </w:r>
            <w:r w:rsidR="0034232D" w:rsidRPr="0034232D">
              <w:rPr>
                <w:szCs w:val="20"/>
                <w:lang w:val="de-DE"/>
              </w:rPr>
              <w:t>e</w:t>
            </w:r>
            <w:r w:rsidR="0034232D" w:rsidRPr="0034232D">
              <w:rPr>
                <w:szCs w:val="20"/>
                <w:lang w:val="de-DE" w:bidi="en-US"/>
              </w:rPr>
              <w:t>ntwicklung Rohrleitungssysteme</w:t>
            </w:r>
            <w:r w:rsidR="67BF2BE2" w:rsidRPr="0D3B5167">
              <w:rPr>
                <w:lang w:val="de-DE"/>
              </w:rPr>
              <w:t xml:space="preserve"> bei Geberit, war </w:t>
            </w:r>
            <w:r w:rsidR="006A7C42">
              <w:rPr>
                <w:lang w:val="de-DE"/>
              </w:rPr>
              <w:t xml:space="preserve">maßgeblich </w:t>
            </w:r>
            <w:r w:rsidR="67BF2BE2" w:rsidRPr="0D3B5167">
              <w:rPr>
                <w:lang w:val="de-DE"/>
              </w:rPr>
              <w:t>an der</w:t>
            </w:r>
            <w:r w:rsidR="183E0E70" w:rsidRPr="0D3B5167">
              <w:rPr>
                <w:lang w:val="de-DE"/>
              </w:rPr>
              <w:t xml:space="preserve"> Entwicklung von Geberit Silent-Pro SuperTube beteiligt.</w:t>
            </w:r>
            <w:r w:rsidR="00F2697A">
              <w:br/>
            </w:r>
            <w:r w:rsidRPr="0D3B5167">
              <w:rPr>
                <w:lang w:val="de-DE" w:eastAsia="de-DE"/>
              </w:rPr>
              <w:t xml:space="preserve">Foto: </w:t>
            </w:r>
            <w:r w:rsidR="630F3BF0" w:rsidRPr="0D3B5167">
              <w:rPr>
                <w:color w:val="000000" w:themeColor="text1"/>
                <w:lang w:val="de-DE"/>
              </w:rPr>
              <w:t>Geberit</w:t>
            </w:r>
          </w:p>
        </w:tc>
      </w:tr>
      <w:tr w:rsidR="00F2697A" w:rsidRPr="00091F5D" w14:paraId="2197B561" w14:textId="77777777" w:rsidTr="0D3B5167">
        <w:trPr>
          <w:cantSplit/>
          <w:trHeight w:val="1251"/>
        </w:trPr>
        <w:tc>
          <w:tcPr>
            <w:tcW w:w="4248" w:type="dxa"/>
          </w:tcPr>
          <w:p w14:paraId="6D68A6A8" w14:textId="291F1B54" w:rsidR="00F2697A" w:rsidRPr="00DF12AF" w:rsidRDefault="00AE7523" w:rsidP="0D3B5167">
            <w:pPr>
              <w:rPr>
                <w:lang w:val="de-DE" w:eastAsia="de-DE"/>
              </w:rPr>
            </w:pPr>
            <w:r>
              <w:rPr>
                <w:bCs/>
                <w:noProof/>
              </w:rPr>
              <w:drawing>
                <wp:anchor distT="0" distB="0" distL="114300" distR="114300" simplePos="0" relativeHeight="251658246" behindDoc="1" locked="0" layoutInCell="1" allowOverlap="1" wp14:anchorId="53249475" wp14:editId="40BFF903">
                  <wp:simplePos x="0" y="0"/>
                  <wp:positionH relativeFrom="column">
                    <wp:posOffset>1262380</wp:posOffset>
                  </wp:positionH>
                  <wp:positionV relativeFrom="paragraph">
                    <wp:posOffset>4445</wp:posOffset>
                  </wp:positionV>
                  <wp:extent cx="1213485" cy="954405"/>
                  <wp:effectExtent l="0" t="0" r="5715" b="0"/>
                  <wp:wrapTight wrapText="bothSides">
                    <wp:wrapPolygon edited="0">
                      <wp:start x="0" y="0"/>
                      <wp:lineTo x="0" y="21269"/>
                      <wp:lineTo x="21476" y="21269"/>
                      <wp:lineTo x="21476" y="0"/>
                      <wp:lineTo x="0" y="0"/>
                    </wp:wrapPolygon>
                  </wp:wrapTight>
                  <wp:docPr id="147261607" name="Grafik 147261607" descr="Ein Bild, das Rechteck, 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61607" name="Grafik 7" descr="Ein Bild, das Rechteck, Design, Screenshot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213485" cy="954405"/>
                          </a:xfrm>
                          <a:prstGeom prst="rect">
                            <a:avLst/>
                          </a:prstGeom>
                        </pic:spPr>
                      </pic:pic>
                    </a:graphicData>
                  </a:graphic>
                  <wp14:sizeRelH relativeFrom="margin">
                    <wp14:pctWidth>0</wp14:pctWidth>
                  </wp14:sizeRelH>
                  <wp14:sizeRelV relativeFrom="margin">
                    <wp14:pctHeight>0</wp14:pctHeight>
                  </wp14:sizeRelV>
                </wp:anchor>
              </w:drawing>
            </w:r>
            <w:r>
              <w:rPr>
                <w:bCs/>
                <w:noProof/>
              </w:rPr>
              <w:drawing>
                <wp:anchor distT="0" distB="0" distL="114300" distR="114300" simplePos="0" relativeHeight="251658245" behindDoc="1" locked="0" layoutInCell="1" allowOverlap="1" wp14:anchorId="531CBED3" wp14:editId="0BC286F4">
                  <wp:simplePos x="0" y="0"/>
                  <wp:positionH relativeFrom="column">
                    <wp:posOffset>1270</wp:posOffset>
                  </wp:positionH>
                  <wp:positionV relativeFrom="paragraph">
                    <wp:posOffset>4445</wp:posOffset>
                  </wp:positionV>
                  <wp:extent cx="1216660" cy="954405"/>
                  <wp:effectExtent l="0" t="0" r="2540" b="0"/>
                  <wp:wrapTight wrapText="bothSides">
                    <wp:wrapPolygon edited="0">
                      <wp:start x="0" y="0"/>
                      <wp:lineTo x="0" y="21269"/>
                      <wp:lineTo x="21420" y="21269"/>
                      <wp:lineTo x="21420" y="0"/>
                      <wp:lineTo x="0" y="0"/>
                    </wp:wrapPolygon>
                  </wp:wrapTight>
                  <wp:docPr id="2122934926" name="Grafik 2122934926" descr="Ein Bild, das Design, Screenshot, Rechteck, Lam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934926" name="Grafik 6" descr="Ein Bild, das Design, Screenshot, Rechteck, Lampe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216660" cy="954405"/>
                          </a:xfrm>
                          <a:prstGeom prst="rect">
                            <a:avLst/>
                          </a:prstGeom>
                        </pic:spPr>
                      </pic:pic>
                    </a:graphicData>
                  </a:graphic>
                  <wp14:sizeRelH relativeFrom="margin">
                    <wp14:pctWidth>0</wp14:pctWidth>
                  </wp14:sizeRelH>
                  <wp14:sizeRelV relativeFrom="margin">
                    <wp14:pctHeight>0</wp14:pctHeight>
                  </wp14:sizeRelV>
                </wp:anchor>
              </w:drawing>
            </w:r>
          </w:p>
        </w:tc>
        <w:tc>
          <w:tcPr>
            <w:tcW w:w="4833" w:type="dxa"/>
          </w:tcPr>
          <w:p w14:paraId="62CE5B76" w14:textId="456DCF93" w:rsidR="00F2697A" w:rsidRPr="00D70FA2" w:rsidRDefault="43CD6521" w:rsidP="0D3B5167">
            <w:pPr>
              <w:rPr>
                <w:lang w:val="de-DE" w:eastAsia="de-DE"/>
              </w:rPr>
            </w:pPr>
            <w:r w:rsidRPr="0D3B5167">
              <w:rPr>
                <w:b/>
                <w:bCs/>
                <w:lang w:val="de-DE" w:eastAsia="de-DE"/>
              </w:rPr>
              <w:t>[Geberit_</w:t>
            </w:r>
            <w:r w:rsidR="00333D74">
              <w:rPr>
                <w:b/>
                <w:bCs/>
                <w:lang w:val="de-DE" w:eastAsia="de-DE"/>
              </w:rPr>
              <w:t>SuperTube</w:t>
            </w:r>
            <w:r w:rsidR="183E0E70" w:rsidRPr="0D3B5167">
              <w:rPr>
                <w:b/>
                <w:bCs/>
                <w:lang w:val="de-DE" w:eastAsia="de-DE"/>
              </w:rPr>
              <w:t>_</w:t>
            </w:r>
            <w:r w:rsidR="00B32912">
              <w:rPr>
                <w:b/>
                <w:bCs/>
                <w:lang w:val="de-DE" w:eastAsia="de-DE"/>
              </w:rPr>
              <w:t>mit_Umgehungsleitung</w:t>
            </w:r>
            <w:r w:rsidRPr="0D3B5167">
              <w:rPr>
                <w:b/>
                <w:bCs/>
                <w:lang w:val="de-DE" w:eastAsia="de-DE"/>
              </w:rPr>
              <w:t>.jpg]</w:t>
            </w:r>
            <w:r w:rsidR="00B32912">
              <w:rPr>
                <w:b/>
                <w:bCs/>
                <w:lang w:val="de-DE" w:eastAsia="de-DE"/>
              </w:rPr>
              <w:br/>
            </w:r>
            <w:r w:rsidR="00B32912" w:rsidRPr="0D3B5167">
              <w:rPr>
                <w:b/>
                <w:bCs/>
                <w:lang w:val="de-DE" w:eastAsia="de-DE"/>
              </w:rPr>
              <w:t>[Geberit_SuperTube_</w:t>
            </w:r>
            <w:r w:rsidR="00B32912">
              <w:rPr>
                <w:b/>
                <w:bCs/>
                <w:lang w:val="de-DE" w:eastAsia="de-DE"/>
              </w:rPr>
              <w:t>ohne_Umgehungsleitung</w:t>
            </w:r>
            <w:r w:rsidR="00B32912" w:rsidRPr="0D3B5167">
              <w:rPr>
                <w:b/>
                <w:bCs/>
                <w:lang w:val="de-DE" w:eastAsia="de-DE"/>
              </w:rPr>
              <w:t>.jpg]</w:t>
            </w:r>
            <w:r w:rsidR="00F2697A">
              <w:br/>
            </w:r>
            <w:r w:rsidR="6BE8628F" w:rsidRPr="006962A4">
              <w:rPr>
                <w:lang w:val="de-DE"/>
              </w:rPr>
              <w:t xml:space="preserve">Silent-Pro SuperTube lässt sich ohne Umgehungsleitung und </w:t>
            </w:r>
            <w:r w:rsidR="00C42E3B" w:rsidRPr="006962A4">
              <w:rPr>
                <w:lang w:val="de-DE"/>
              </w:rPr>
              <w:t xml:space="preserve">bis zu einer bestimmten Länge </w:t>
            </w:r>
            <w:r w:rsidR="6BE8628F" w:rsidRPr="006962A4">
              <w:rPr>
                <w:lang w:val="de-DE"/>
              </w:rPr>
              <w:t>ohne Gefälle so platzsparend installieren, dass die Deckenhöhe optimal ausgenutzt wird. Links: konventionelle Installation, rechts: Geberit Silent-Pro SuperTube</w:t>
            </w:r>
            <w:r w:rsidR="00F2697A">
              <w:br/>
            </w:r>
            <w:r w:rsidR="55AB230C" w:rsidRPr="0D3B5167">
              <w:rPr>
                <w:lang w:val="de-DE" w:eastAsia="de-DE"/>
              </w:rPr>
              <w:t>Illustration</w:t>
            </w:r>
            <w:r w:rsidRPr="0D3B5167">
              <w:rPr>
                <w:lang w:val="de-DE" w:eastAsia="de-DE"/>
              </w:rPr>
              <w:t xml:space="preserve">: </w:t>
            </w:r>
            <w:r w:rsidR="630F3BF0" w:rsidRPr="0D3B5167">
              <w:rPr>
                <w:color w:val="000000" w:themeColor="text1"/>
                <w:lang w:val="de-DE"/>
              </w:rPr>
              <w:t>Geberi</w:t>
            </w:r>
            <w:r w:rsidR="24FDCFD7" w:rsidRPr="0D3B5167">
              <w:rPr>
                <w:color w:val="000000" w:themeColor="text1"/>
                <w:lang w:val="de-DE"/>
              </w:rPr>
              <w:t>t</w:t>
            </w:r>
          </w:p>
        </w:tc>
      </w:tr>
      <w:tr w:rsidR="00640E55" w:rsidRPr="00C42E3B" w14:paraId="150AD255" w14:textId="77777777" w:rsidTr="00AE7523">
        <w:trPr>
          <w:cantSplit/>
          <w:trHeight w:val="2030"/>
        </w:trPr>
        <w:tc>
          <w:tcPr>
            <w:tcW w:w="4248" w:type="dxa"/>
          </w:tcPr>
          <w:p w14:paraId="24750438" w14:textId="6397B3A8" w:rsidR="00640E55" w:rsidRDefault="00C40BD2" w:rsidP="0D3B5167">
            <w:pPr>
              <w:rPr>
                <w:lang w:val="de-DE"/>
              </w:rPr>
            </w:pPr>
            <w:r>
              <w:rPr>
                <w:noProof/>
              </w:rPr>
              <w:drawing>
                <wp:anchor distT="0" distB="107950" distL="114300" distR="114300" simplePos="0" relativeHeight="251658247" behindDoc="1" locked="0" layoutInCell="1" allowOverlap="1" wp14:anchorId="5F8CF963" wp14:editId="09DA0370">
                  <wp:simplePos x="0" y="0"/>
                  <wp:positionH relativeFrom="column">
                    <wp:posOffset>635</wp:posOffset>
                  </wp:positionH>
                  <wp:positionV relativeFrom="paragraph">
                    <wp:posOffset>39370</wp:posOffset>
                  </wp:positionV>
                  <wp:extent cx="2493010" cy="1346200"/>
                  <wp:effectExtent l="0" t="0" r="0" b="0"/>
                  <wp:wrapTight wrapText="bothSides">
                    <wp:wrapPolygon edited="0">
                      <wp:start x="0" y="0"/>
                      <wp:lineTo x="0" y="21396"/>
                      <wp:lineTo x="21457" y="21396"/>
                      <wp:lineTo x="21457" y="0"/>
                      <wp:lineTo x="0" y="0"/>
                    </wp:wrapPolygon>
                  </wp:wrapTight>
                  <wp:docPr id="828025401" name="Grafik 828025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025401" name="Grafik 828025401"/>
                          <pic:cNvPicPr/>
                        </pic:nvPicPr>
                        <pic:blipFill>
                          <a:blip r:embed="rId14" cstate="screen">
                            <a:extLst>
                              <a:ext uri="{28A0092B-C50C-407E-A947-70E740481C1C}">
                                <a14:useLocalDpi xmlns:a14="http://schemas.microsoft.com/office/drawing/2010/main"/>
                              </a:ext>
                            </a:extLst>
                          </a:blip>
                          <a:stretch>
                            <a:fillRect/>
                          </a:stretch>
                        </pic:blipFill>
                        <pic:spPr>
                          <a:xfrm>
                            <a:off x="0" y="0"/>
                            <a:ext cx="2493010" cy="1346200"/>
                          </a:xfrm>
                          <a:prstGeom prst="rect">
                            <a:avLst/>
                          </a:prstGeom>
                        </pic:spPr>
                      </pic:pic>
                    </a:graphicData>
                  </a:graphic>
                  <wp14:sizeRelH relativeFrom="margin">
                    <wp14:pctWidth>0</wp14:pctWidth>
                  </wp14:sizeRelH>
                  <wp14:sizeRelV relativeFrom="margin">
                    <wp14:pctHeight>0</wp14:pctHeight>
                  </wp14:sizeRelV>
                </wp:anchor>
              </w:drawing>
            </w:r>
          </w:p>
        </w:tc>
        <w:tc>
          <w:tcPr>
            <w:tcW w:w="4833" w:type="dxa"/>
          </w:tcPr>
          <w:p w14:paraId="382F98EF" w14:textId="128482BC" w:rsidR="00640E55" w:rsidRPr="00D7735D" w:rsidRDefault="08DE8A32" w:rsidP="0D3B5167">
            <w:pPr>
              <w:rPr>
                <w:b/>
                <w:bCs/>
                <w:lang w:val="de-DE" w:eastAsia="de-DE"/>
              </w:rPr>
            </w:pPr>
            <w:r w:rsidRPr="004A2019">
              <w:rPr>
                <w:b/>
                <w:bCs/>
                <w:lang w:val="de-DE" w:eastAsia="de-DE"/>
              </w:rPr>
              <w:t>[Geberit_</w:t>
            </w:r>
            <w:r w:rsidR="7A4F20EA" w:rsidRPr="004A2019">
              <w:rPr>
                <w:b/>
                <w:bCs/>
                <w:lang w:val="de-DE" w:eastAsia="de-DE"/>
              </w:rPr>
              <w:t>SuperTube_</w:t>
            </w:r>
            <w:r w:rsidR="00B32912">
              <w:rPr>
                <w:b/>
                <w:bCs/>
                <w:lang w:val="de-DE" w:eastAsia="de-DE"/>
              </w:rPr>
              <w:t>Luftsaeule</w:t>
            </w:r>
            <w:r w:rsidRPr="004A2019">
              <w:rPr>
                <w:b/>
                <w:bCs/>
                <w:lang w:val="de-DE" w:eastAsia="de-DE"/>
              </w:rPr>
              <w:t>.jpg]</w:t>
            </w:r>
            <w:r w:rsidR="00640E55">
              <w:br/>
            </w:r>
            <w:r w:rsidR="171459E8" w:rsidRPr="0D3B5167">
              <w:rPr>
                <w:lang w:val="de-DE" w:eastAsia="de-DE"/>
              </w:rPr>
              <w:t xml:space="preserve">Das Prinzip der durchgehenden Luftsäule mittels Rotationsbeschleunigung, einfach erklärt anhand eines Versuchs mit zwei </w:t>
            </w:r>
            <w:r w:rsidR="00F83AD0" w:rsidRPr="0D3B5167">
              <w:rPr>
                <w:lang w:val="de-DE" w:eastAsia="de-DE"/>
              </w:rPr>
              <w:t>gefüllten</w:t>
            </w:r>
            <w:r w:rsidR="171459E8" w:rsidRPr="0D3B5167">
              <w:rPr>
                <w:lang w:val="de-DE" w:eastAsia="de-DE"/>
              </w:rPr>
              <w:t xml:space="preserve"> Wasserflaschen: Durch Schwenken der Flasche entsteht eine sichtbare Luftsäule, d</w:t>
            </w:r>
            <w:r w:rsidR="00483A0C">
              <w:rPr>
                <w:lang w:val="de-DE" w:eastAsia="de-DE"/>
              </w:rPr>
              <w:t>er</w:t>
            </w:r>
            <w:r w:rsidR="171459E8" w:rsidRPr="0D3B5167">
              <w:rPr>
                <w:lang w:val="de-DE" w:eastAsia="de-DE"/>
              </w:rPr>
              <w:t xml:space="preserve"> </w:t>
            </w:r>
            <w:proofErr w:type="spellStart"/>
            <w:r w:rsidR="00483A0C" w:rsidRPr="0D3B5167">
              <w:rPr>
                <w:lang w:val="de-DE" w:eastAsia="de-DE"/>
              </w:rPr>
              <w:t>Ausström</w:t>
            </w:r>
            <w:r w:rsidR="00483A0C">
              <w:rPr>
                <w:lang w:val="de-DE" w:eastAsia="de-DE"/>
              </w:rPr>
              <w:t>volumenstrom</w:t>
            </w:r>
            <w:proofErr w:type="spellEnd"/>
            <w:r w:rsidR="00483A0C" w:rsidRPr="0D3B5167">
              <w:rPr>
                <w:lang w:val="de-DE" w:eastAsia="de-DE"/>
              </w:rPr>
              <w:t xml:space="preserve"> </w:t>
            </w:r>
            <w:r w:rsidR="171459E8" w:rsidRPr="0D3B5167">
              <w:rPr>
                <w:lang w:val="de-DE" w:eastAsia="de-DE"/>
              </w:rPr>
              <w:t>erhöht sich deutlich.</w:t>
            </w:r>
            <w:r w:rsidR="00640E55">
              <w:br/>
            </w:r>
            <w:r w:rsidRPr="0D3B5167">
              <w:rPr>
                <w:lang w:val="de-DE" w:eastAsia="de-DE"/>
              </w:rPr>
              <w:t>Foto: Geberit</w:t>
            </w:r>
          </w:p>
        </w:tc>
      </w:tr>
      <w:tr w:rsidR="006A759A" w:rsidRPr="001B09D1" w14:paraId="19413772" w14:textId="77777777" w:rsidTr="0D3B5167">
        <w:trPr>
          <w:cantSplit/>
          <w:trHeight w:val="1964"/>
        </w:trPr>
        <w:tc>
          <w:tcPr>
            <w:tcW w:w="4248" w:type="dxa"/>
          </w:tcPr>
          <w:p w14:paraId="4D7E77BE" w14:textId="78208069" w:rsidR="006A759A" w:rsidRDefault="00DF12AF" w:rsidP="0D3B5167">
            <w:pPr>
              <w:rPr>
                <w:lang w:val="de-DE" w:eastAsia="de-DE"/>
              </w:rPr>
            </w:pPr>
            <w:r>
              <w:rPr>
                <w:bCs/>
                <w:noProof/>
              </w:rPr>
              <w:lastRenderedPageBreak/>
              <w:drawing>
                <wp:anchor distT="0" distB="0" distL="114300" distR="114300" simplePos="0" relativeHeight="251658249" behindDoc="1" locked="0" layoutInCell="1" allowOverlap="1" wp14:anchorId="11EB269F" wp14:editId="05D6681A">
                  <wp:simplePos x="0" y="0"/>
                  <wp:positionH relativeFrom="column">
                    <wp:posOffset>1270</wp:posOffset>
                  </wp:positionH>
                  <wp:positionV relativeFrom="paragraph">
                    <wp:posOffset>52070</wp:posOffset>
                  </wp:positionV>
                  <wp:extent cx="2342515" cy="1639570"/>
                  <wp:effectExtent l="0" t="0" r="0" b="0"/>
                  <wp:wrapTight wrapText="bothSides">
                    <wp:wrapPolygon edited="0">
                      <wp:start x="0" y="0"/>
                      <wp:lineTo x="0" y="21416"/>
                      <wp:lineTo x="21430" y="21416"/>
                      <wp:lineTo x="21430" y="0"/>
                      <wp:lineTo x="0" y="0"/>
                    </wp:wrapPolygon>
                  </wp:wrapTight>
                  <wp:docPr id="2031039395" name="Grafik 2031039395"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039395" name="Grafik 1" descr="Ein Bild, das Licht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342515" cy="1639570"/>
                          </a:xfrm>
                          <a:prstGeom prst="rect">
                            <a:avLst/>
                          </a:prstGeom>
                        </pic:spPr>
                      </pic:pic>
                    </a:graphicData>
                  </a:graphic>
                  <wp14:sizeRelH relativeFrom="margin">
                    <wp14:pctWidth>0</wp14:pctWidth>
                  </wp14:sizeRelH>
                  <wp14:sizeRelV relativeFrom="margin">
                    <wp14:pctHeight>0</wp14:pctHeight>
                  </wp14:sizeRelV>
                </wp:anchor>
              </w:drawing>
            </w:r>
          </w:p>
        </w:tc>
        <w:tc>
          <w:tcPr>
            <w:tcW w:w="4833" w:type="dxa"/>
          </w:tcPr>
          <w:p w14:paraId="07C48579" w14:textId="6845C57E" w:rsidR="006A759A" w:rsidRPr="0053509D" w:rsidRDefault="637DDEF3" w:rsidP="0D3B5167">
            <w:pPr>
              <w:rPr>
                <w:b/>
                <w:bCs/>
                <w:lang w:val="de-DE" w:eastAsia="de-DE"/>
              </w:rPr>
            </w:pPr>
            <w:r w:rsidRPr="0D3B5167">
              <w:rPr>
                <w:b/>
                <w:bCs/>
                <w:lang w:val="de-DE" w:eastAsia="de-DE"/>
              </w:rPr>
              <w:t>[Geberit_</w:t>
            </w:r>
            <w:r w:rsidR="7A4F20EA" w:rsidRPr="0D3B5167">
              <w:rPr>
                <w:b/>
                <w:bCs/>
                <w:lang w:val="de-DE" w:eastAsia="de-DE"/>
              </w:rPr>
              <w:t>SuperTube_</w:t>
            </w:r>
            <w:r w:rsidR="00755176">
              <w:rPr>
                <w:b/>
                <w:bCs/>
                <w:lang w:val="de-DE" w:eastAsia="de-DE"/>
              </w:rPr>
              <w:t>Hydraulik</w:t>
            </w:r>
            <w:r w:rsidRPr="0D3B5167">
              <w:rPr>
                <w:b/>
                <w:bCs/>
                <w:lang w:val="de-DE" w:eastAsia="de-DE"/>
              </w:rPr>
              <w:t>.jpg]</w:t>
            </w:r>
            <w:r w:rsidR="006A759A">
              <w:br/>
            </w:r>
            <w:r w:rsidR="009C6B3A" w:rsidRPr="00267E34">
              <w:rPr>
                <w:szCs w:val="20"/>
              </w:rPr>
              <w:t>Durch die hydraulische Optimierung kommt es bei Geberit Silent-Pro SuperTube zu einer durchgehenden Luftsäule.</w:t>
            </w:r>
            <w:r w:rsidR="006A759A">
              <w:br/>
            </w:r>
            <w:r w:rsidRPr="0D3B5167">
              <w:rPr>
                <w:lang w:val="de-DE" w:eastAsia="de-DE"/>
              </w:rPr>
              <w:t>Foto: Geberit</w:t>
            </w:r>
          </w:p>
        </w:tc>
      </w:tr>
      <w:tr w:rsidR="00321DC8" w:rsidRPr="001B09D1" w14:paraId="0DE54F79" w14:textId="77777777" w:rsidTr="0D3B5167">
        <w:trPr>
          <w:cantSplit/>
          <w:trHeight w:val="1964"/>
        </w:trPr>
        <w:tc>
          <w:tcPr>
            <w:tcW w:w="4248" w:type="dxa"/>
          </w:tcPr>
          <w:p w14:paraId="1305E573" w14:textId="77777777" w:rsidR="00321DC8" w:rsidRDefault="00321DC8" w:rsidP="0D3B5167">
            <w:pPr>
              <w:rPr>
                <w:lang w:val="de-DE" w:eastAsia="de-DE"/>
              </w:rPr>
            </w:pPr>
            <w:r>
              <w:rPr>
                <w:noProof/>
                <w:lang w:eastAsia="de-DE"/>
              </w:rPr>
              <w:drawing>
                <wp:anchor distT="0" distB="0" distL="114300" distR="114300" simplePos="0" relativeHeight="251658244" behindDoc="0" locked="0" layoutInCell="1" allowOverlap="1" wp14:anchorId="31269E03" wp14:editId="13003410">
                  <wp:simplePos x="0" y="0"/>
                  <wp:positionH relativeFrom="column">
                    <wp:posOffset>0</wp:posOffset>
                  </wp:positionH>
                  <wp:positionV relativeFrom="paragraph">
                    <wp:posOffset>34925</wp:posOffset>
                  </wp:positionV>
                  <wp:extent cx="1374140" cy="1421130"/>
                  <wp:effectExtent l="0" t="0" r="0" b="1270"/>
                  <wp:wrapSquare wrapText="bothSides"/>
                  <wp:docPr id="934119448" name="Grafik 934119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119448" name="Grafik 934119448"/>
                          <pic:cNvPicPr/>
                        </pic:nvPicPr>
                        <pic:blipFill>
                          <a:blip r:embed="rId16" cstate="screen">
                            <a:extLst>
                              <a:ext uri="{28A0092B-C50C-407E-A947-70E740481C1C}">
                                <a14:useLocalDpi xmlns:a14="http://schemas.microsoft.com/office/drawing/2010/main"/>
                              </a:ext>
                            </a:extLst>
                          </a:blip>
                          <a:stretch>
                            <a:fillRect/>
                          </a:stretch>
                        </pic:blipFill>
                        <pic:spPr>
                          <a:xfrm>
                            <a:off x="0" y="0"/>
                            <a:ext cx="1374140" cy="1421130"/>
                          </a:xfrm>
                          <a:prstGeom prst="rect">
                            <a:avLst/>
                          </a:prstGeom>
                        </pic:spPr>
                      </pic:pic>
                    </a:graphicData>
                  </a:graphic>
                  <wp14:sizeRelH relativeFrom="page">
                    <wp14:pctWidth>0</wp14:pctWidth>
                  </wp14:sizeRelH>
                  <wp14:sizeRelV relativeFrom="page">
                    <wp14:pctHeight>0</wp14:pctHeight>
                  </wp14:sizeRelV>
                </wp:anchor>
              </w:drawing>
            </w:r>
          </w:p>
        </w:tc>
        <w:tc>
          <w:tcPr>
            <w:tcW w:w="4833" w:type="dxa"/>
          </w:tcPr>
          <w:p w14:paraId="644032AF" w14:textId="7616EB17" w:rsidR="00321DC8" w:rsidRPr="00027117" w:rsidRDefault="40D9A32D" w:rsidP="00AE752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lang w:val="de-DE"/>
              </w:rPr>
            </w:pPr>
            <w:r w:rsidRPr="00027117">
              <w:rPr>
                <w:b/>
                <w:bCs/>
                <w:lang w:val="de-DE" w:eastAsia="de-DE"/>
              </w:rPr>
              <w:t>[Geberit_</w:t>
            </w:r>
            <w:r w:rsidR="7A4F20EA" w:rsidRPr="00027117">
              <w:rPr>
                <w:b/>
                <w:bCs/>
                <w:lang w:val="de-DE" w:eastAsia="de-DE"/>
              </w:rPr>
              <w:t>SuperTube_</w:t>
            </w:r>
            <w:r w:rsidR="001B09D1">
              <w:rPr>
                <w:b/>
                <w:bCs/>
                <w:lang w:val="de-DE" w:eastAsia="de-DE"/>
              </w:rPr>
              <w:t>Carve-Abzweig</w:t>
            </w:r>
            <w:r w:rsidRPr="00027117">
              <w:rPr>
                <w:b/>
                <w:bCs/>
                <w:lang w:val="de-DE" w:eastAsia="de-DE"/>
              </w:rPr>
              <w:t>.jpg]</w:t>
            </w:r>
            <w:r w:rsidR="00321DC8" w:rsidRPr="00027117">
              <w:br/>
            </w:r>
            <w:r w:rsidR="00AE7523" w:rsidRPr="00027117">
              <w:rPr>
                <w:color w:val="000000" w:themeColor="text1"/>
                <w:lang w:val="de-DE"/>
              </w:rPr>
              <w:t>Im Vergleich zu einem konventionellen Bogenabzweig erzielt d</w:t>
            </w:r>
            <w:r w:rsidR="43ABE1D8" w:rsidRPr="00027117">
              <w:rPr>
                <w:color w:val="000000" w:themeColor="text1"/>
                <w:lang w:val="de-DE"/>
              </w:rPr>
              <w:t>er Geberit Silent-Pro Carve Abzweig eine bis zu 15 % höhere Abflussleistung.</w:t>
            </w:r>
            <w:r w:rsidR="000B28E9" w:rsidRPr="00027117">
              <w:br/>
            </w:r>
            <w:r w:rsidR="55AB230C" w:rsidRPr="00027117">
              <w:rPr>
                <w:lang w:val="de-DE" w:eastAsia="de-DE"/>
              </w:rPr>
              <w:t>Illustration</w:t>
            </w:r>
            <w:r w:rsidRPr="00027117">
              <w:rPr>
                <w:lang w:val="de-DE" w:eastAsia="de-DE"/>
              </w:rPr>
              <w:t xml:space="preserve">: </w:t>
            </w:r>
            <w:r w:rsidRPr="00027117">
              <w:rPr>
                <w:color w:val="000000" w:themeColor="text1"/>
                <w:lang w:val="de-DE"/>
              </w:rPr>
              <w:t>Geberit</w:t>
            </w:r>
          </w:p>
        </w:tc>
      </w:tr>
      <w:tr w:rsidR="00640E55" w:rsidRPr="0074138F" w14:paraId="2FEBD68D" w14:textId="77777777" w:rsidTr="0D3B5167">
        <w:trPr>
          <w:cantSplit/>
          <w:trHeight w:val="1964"/>
        </w:trPr>
        <w:tc>
          <w:tcPr>
            <w:tcW w:w="4248" w:type="dxa"/>
          </w:tcPr>
          <w:p w14:paraId="03D4842C" w14:textId="77B1E8AD" w:rsidR="00640E55" w:rsidRPr="000B0026" w:rsidRDefault="00640E55" w:rsidP="0D3B5167">
            <w:pPr>
              <w:rPr>
                <w:highlight w:val="yellow"/>
                <w:lang w:val="de-DE" w:eastAsia="de-DE"/>
              </w:rPr>
            </w:pPr>
            <w:r w:rsidRPr="000B0026">
              <w:rPr>
                <w:noProof/>
                <w:highlight w:val="yellow"/>
                <w:lang w:eastAsia="de-DE"/>
              </w:rPr>
              <w:drawing>
                <wp:anchor distT="0" distB="0" distL="114300" distR="114300" simplePos="0" relativeHeight="251658243" behindDoc="0" locked="0" layoutInCell="1" allowOverlap="1" wp14:anchorId="7F381B0C" wp14:editId="104A71E6">
                  <wp:simplePos x="0" y="0"/>
                  <wp:positionH relativeFrom="column">
                    <wp:posOffset>0</wp:posOffset>
                  </wp:positionH>
                  <wp:positionV relativeFrom="paragraph">
                    <wp:posOffset>2540</wp:posOffset>
                  </wp:positionV>
                  <wp:extent cx="1367155" cy="1414145"/>
                  <wp:effectExtent l="0" t="0" r="4445" b="0"/>
                  <wp:wrapSquare wrapText="bothSides"/>
                  <wp:docPr id="2073122550" name="Grafik 2073122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122550" name="Grafik 2073122550"/>
                          <pic:cNvPicPr/>
                        </pic:nvPicPr>
                        <pic:blipFill>
                          <a:blip r:embed="rId17" cstate="screen">
                            <a:extLst>
                              <a:ext uri="{28A0092B-C50C-407E-A947-70E740481C1C}">
                                <a14:useLocalDpi xmlns:a14="http://schemas.microsoft.com/office/drawing/2010/main"/>
                              </a:ext>
                            </a:extLst>
                          </a:blip>
                          <a:stretch>
                            <a:fillRect/>
                          </a:stretch>
                        </pic:blipFill>
                        <pic:spPr>
                          <a:xfrm>
                            <a:off x="0" y="0"/>
                            <a:ext cx="1367155" cy="1414145"/>
                          </a:xfrm>
                          <a:prstGeom prst="rect">
                            <a:avLst/>
                          </a:prstGeom>
                        </pic:spPr>
                      </pic:pic>
                    </a:graphicData>
                  </a:graphic>
                  <wp14:sizeRelH relativeFrom="page">
                    <wp14:pctWidth>0</wp14:pctWidth>
                  </wp14:sizeRelH>
                  <wp14:sizeRelV relativeFrom="page">
                    <wp14:pctHeight>0</wp14:pctHeight>
                  </wp14:sizeRelV>
                </wp:anchor>
              </w:drawing>
            </w:r>
          </w:p>
        </w:tc>
        <w:tc>
          <w:tcPr>
            <w:tcW w:w="4833" w:type="dxa"/>
          </w:tcPr>
          <w:p w14:paraId="0ADF3473" w14:textId="6A23AFAA" w:rsidR="00640E55" w:rsidRPr="00027117" w:rsidRDefault="08DE8A32" w:rsidP="0D3B5167">
            <w:pPr>
              <w:rPr>
                <w:b/>
                <w:bCs/>
                <w:lang w:val="de-DE" w:eastAsia="de-DE"/>
              </w:rPr>
            </w:pPr>
            <w:r w:rsidRPr="00027117">
              <w:rPr>
                <w:b/>
                <w:bCs/>
                <w:lang w:val="de-DE" w:eastAsia="de-DE"/>
              </w:rPr>
              <w:t>[Geberit_</w:t>
            </w:r>
            <w:r w:rsidR="7A4F20EA" w:rsidRPr="00027117">
              <w:rPr>
                <w:b/>
                <w:bCs/>
                <w:lang w:val="de-DE" w:eastAsia="de-DE"/>
              </w:rPr>
              <w:t>SuperTube_</w:t>
            </w:r>
            <w:r w:rsidR="001B09D1">
              <w:rPr>
                <w:b/>
                <w:bCs/>
                <w:lang w:val="de-DE" w:eastAsia="de-DE"/>
              </w:rPr>
              <w:t>BottomTurn</w:t>
            </w:r>
            <w:r w:rsidRPr="00027117">
              <w:rPr>
                <w:b/>
                <w:bCs/>
                <w:lang w:val="de-DE" w:eastAsia="de-DE"/>
              </w:rPr>
              <w:t>.jpg]</w:t>
            </w:r>
            <w:r w:rsidR="00640E55" w:rsidRPr="00027117">
              <w:br/>
            </w:r>
            <w:r w:rsidR="497A81BB" w:rsidRPr="00027117">
              <w:rPr>
                <w:lang w:val="de-DE"/>
              </w:rPr>
              <w:t>Der BottomTurn Bogen ist mit einem integrierten Strömungsteiler ausgestattet. Dieser leitet das Wasser gezielt als Schichtenströmung in die Horizontale. Dadurch bleibt die durchgehende Luftsäule erhalten.</w:t>
            </w:r>
            <w:r w:rsidR="00640E55" w:rsidRPr="00027117">
              <w:br/>
            </w:r>
            <w:r w:rsidR="55AB230C" w:rsidRPr="00027117">
              <w:rPr>
                <w:lang w:val="de-DE" w:eastAsia="de-DE"/>
              </w:rPr>
              <w:t>Illustration</w:t>
            </w:r>
            <w:r w:rsidRPr="00027117">
              <w:rPr>
                <w:lang w:val="de-DE" w:eastAsia="de-DE"/>
              </w:rPr>
              <w:t xml:space="preserve">: </w:t>
            </w:r>
            <w:r w:rsidRPr="00027117">
              <w:rPr>
                <w:color w:val="000000" w:themeColor="text1"/>
                <w:lang w:val="de-DE"/>
              </w:rPr>
              <w:t>Geberit</w:t>
            </w:r>
          </w:p>
        </w:tc>
      </w:tr>
      <w:tr w:rsidR="00640E55" w:rsidRPr="006C2F40" w14:paraId="4DD2CF30" w14:textId="77777777" w:rsidTr="0D3B5167">
        <w:trPr>
          <w:cantSplit/>
          <w:trHeight w:val="1964"/>
        </w:trPr>
        <w:tc>
          <w:tcPr>
            <w:tcW w:w="4248" w:type="dxa"/>
          </w:tcPr>
          <w:p w14:paraId="1A99CDE3" w14:textId="52C5E08A" w:rsidR="00640E55" w:rsidRDefault="00640E55" w:rsidP="0D3B5167">
            <w:pPr>
              <w:rPr>
                <w:lang w:val="de-DE" w:eastAsia="de-DE"/>
              </w:rPr>
            </w:pPr>
            <w:r>
              <w:rPr>
                <w:noProof/>
                <w:lang w:eastAsia="de-DE"/>
              </w:rPr>
              <w:drawing>
                <wp:anchor distT="0" distB="0" distL="114300" distR="114300" simplePos="0" relativeHeight="251658241" behindDoc="0" locked="0" layoutInCell="1" allowOverlap="1" wp14:anchorId="0C43E43B" wp14:editId="3FB14FAD">
                  <wp:simplePos x="0" y="0"/>
                  <wp:positionH relativeFrom="column">
                    <wp:posOffset>0</wp:posOffset>
                  </wp:positionH>
                  <wp:positionV relativeFrom="paragraph">
                    <wp:posOffset>45085</wp:posOffset>
                  </wp:positionV>
                  <wp:extent cx="1367155" cy="1410335"/>
                  <wp:effectExtent l="0" t="0" r="4445" b="0"/>
                  <wp:wrapSquare wrapText="bothSides"/>
                  <wp:docPr id="578336809" name="Grafik 57833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336809" name="Grafik 578336809"/>
                          <pic:cNvPicPr/>
                        </pic:nvPicPr>
                        <pic:blipFill>
                          <a:blip r:embed="rId18" cstate="screen">
                            <a:extLst>
                              <a:ext uri="{28A0092B-C50C-407E-A947-70E740481C1C}">
                                <a14:useLocalDpi xmlns:a14="http://schemas.microsoft.com/office/drawing/2010/main"/>
                              </a:ext>
                            </a:extLst>
                          </a:blip>
                          <a:stretch>
                            <a:fillRect/>
                          </a:stretch>
                        </pic:blipFill>
                        <pic:spPr>
                          <a:xfrm>
                            <a:off x="0" y="0"/>
                            <a:ext cx="1367155" cy="1410335"/>
                          </a:xfrm>
                          <a:prstGeom prst="rect">
                            <a:avLst/>
                          </a:prstGeom>
                        </pic:spPr>
                      </pic:pic>
                    </a:graphicData>
                  </a:graphic>
                  <wp14:sizeRelH relativeFrom="page">
                    <wp14:pctWidth>0</wp14:pctWidth>
                  </wp14:sizeRelH>
                  <wp14:sizeRelV relativeFrom="page">
                    <wp14:pctHeight>0</wp14:pctHeight>
                  </wp14:sizeRelV>
                </wp:anchor>
              </w:drawing>
            </w:r>
          </w:p>
        </w:tc>
        <w:tc>
          <w:tcPr>
            <w:tcW w:w="4833" w:type="dxa"/>
          </w:tcPr>
          <w:p w14:paraId="197C3A3C" w14:textId="7594D7B2" w:rsidR="00640E55" w:rsidRPr="00027117" w:rsidRDefault="08DE8A32" w:rsidP="0D3B5167">
            <w:pPr>
              <w:rPr>
                <w:b/>
                <w:bCs/>
                <w:lang w:val="de-DE" w:eastAsia="de-DE"/>
              </w:rPr>
            </w:pPr>
            <w:r w:rsidRPr="00027117">
              <w:rPr>
                <w:b/>
                <w:bCs/>
                <w:lang w:val="de-DE" w:eastAsia="de-DE"/>
              </w:rPr>
              <w:t>[Geberit_</w:t>
            </w:r>
            <w:r w:rsidR="7A4F20EA" w:rsidRPr="00027117">
              <w:rPr>
                <w:b/>
                <w:bCs/>
                <w:lang w:val="de-DE" w:eastAsia="de-DE"/>
              </w:rPr>
              <w:t>SuperTube_</w:t>
            </w:r>
            <w:r w:rsidR="001B09D1">
              <w:rPr>
                <w:b/>
                <w:bCs/>
                <w:lang w:val="de-DE" w:eastAsia="de-DE"/>
              </w:rPr>
              <w:t>BackFlip</w:t>
            </w:r>
            <w:r w:rsidRPr="00027117">
              <w:rPr>
                <w:b/>
                <w:bCs/>
                <w:lang w:val="de-DE" w:eastAsia="de-DE"/>
              </w:rPr>
              <w:t>.jpg]</w:t>
            </w:r>
            <w:r w:rsidR="00640E55" w:rsidRPr="00027117">
              <w:br/>
            </w:r>
            <w:r w:rsidR="55AB230C" w:rsidRPr="00027117">
              <w:rPr>
                <w:lang w:val="de-DE"/>
              </w:rPr>
              <w:t>Der Geberit Silent-Pro BackFlip Bogen überführt die Schichtenströmung in eine Ringströmung, ohne dass ein hydraulischer Abschluss entsteht.</w:t>
            </w:r>
            <w:r w:rsidR="00640E55" w:rsidRPr="00027117">
              <w:br/>
            </w:r>
            <w:r w:rsidR="55AB230C" w:rsidRPr="00027117">
              <w:rPr>
                <w:lang w:val="de-DE" w:eastAsia="de-DE"/>
              </w:rPr>
              <w:t>Illustration</w:t>
            </w:r>
            <w:r w:rsidRPr="00027117">
              <w:rPr>
                <w:lang w:val="de-DE" w:eastAsia="de-DE"/>
              </w:rPr>
              <w:t xml:space="preserve">: </w:t>
            </w:r>
            <w:r w:rsidRPr="00027117">
              <w:rPr>
                <w:color w:val="000000" w:themeColor="text1"/>
                <w:lang w:val="de-DE"/>
              </w:rPr>
              <w:t>Geberit</w:t>
            </w:r>
          </w:p>
        </w:tc>
      </w:tr>
      <w:tr w:rsidR="00640E55" w:rsidRPr="00C42E3B" w14:paraId="17108BBF" w14:textId="77777777" w:rsidTr="0D3B5167">
        <w:trPr>
          <w:cantSplit/>
          <w:trHeight w:val="1964"/>
        </w:trPr>
        <w:tc>
          <w:tcPr>
            <w:tcW w:w="4248" w:type="dxa"/>
          </w:tcPr>
          <w:p w14:paraId="6D3EFFFE" w14:textId="23D1E46E" w:rsidR="00640E55" w:rsidRDefault="00640E55" w:rsidP="0D3B5167">
            <w:pPr>
              <w:rPr>
                <w:lang w:val="de-DE" w:eastAsia="de-DE"/>
              </w:rPr>
            </w:pPr>
            <w:r>
              <w:rPr>
                <w:noProof/>
              </w:rPr>
              <w:lastRenderedPageBreak/>
              <w:drawing>
                <wp:anchor distT="0" distB="107950" distL="114300" distR="114300" simplePos="0" relativeHeight="251658242" behindDoc="1" locked="0" layoutInCell="1" allowOverlap="1" wp14:anchorId="4635041C" wp14:editId="5E57F691">
                  <wp:simplePos x="0" y="0"/>
                  <wp:positionH relativeFrom="column">
                    <wp:posOffset>1905</wp:posOffset>
                  </wp:positionH>
                  <wp:positionV relativeFrom="paragraph">
                    <wp:posOffset>19050</wp:posOffset>
                  </wp:positionV>
                  <wp:extent cx="967105" cy="1710055"/>
                  <wp:effectExtent l="0" t="0" r="0" b="4445"/>
                  <wp:wrapTight wrapText="bothSides">
                    <wp:wrapPolygon edited="0">
                      <wp:start x="0" y="0"/>
                      <wp:lineTo x="0" y="21496"/>
                      <wp:lineTo x="21274" y="21496"/>
                      <wp:lineTo x="21274" y="0"/>
                      <wp:lineTo x="0" y="0"/>
                    </wp:wrapPolygon>
                  </wp:wrapTight>
                  <wp:docPr id="1626139415" name="Grafik 162613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139415" name="Grafik 1626139415"/>
                          <pic:cNvPicPr/>
                        </pic:nvPicPr>
                        <pic:blipFill>
                          <a:blip r:embed="rId19" cstate="screen">
                            <a:extLst>
                              <a:ext uri="{28A0092B-C50C-407E-A947-70E740481C1C}">
                                <a14:useLocalDpi xmlns:a14="http://schemas.microsoft.com/office/drawing/2010/main"/>
                              </a:ext>
                            </a:extLst>
                          </a:blip>
                          <a:stretch>
                            <a:fillRect/>
                          </a:stretch>
                        </pic:blipFill>
                        <pic:spPr>
                          <a:xfrm>
                            <a:off x="0" y="0"/>
                            <a:ext cx="967105" cy="1710055"/>
                          </a:xfrm>
                          <a:prstGeom prst="rect">
                            <a:avLst/>
                          </a:prstGeom>
                        </pic:spPr>
                      </pic:pic>
                    </a:graphicData>
                  </a:graphic>
                  <wp14:sizeRelH relativeFrom="margin">
                    <wp14:pctWidth>0</wp14:pctWidth>
                  </wp14:sizeRelH>
                  <wp14:sizeRelV relativeFrom="margin">
                    <wp14:pctHeight>0</wp14:pctHeight>
                  </wp14:sizeRelV>
                </wp:anchor>
              </w:drawing>
            </w:r>
          </w:p>
        </w:tc>
        <w:tc>
          <w:tcPr>
            <w:tcW w:w="4833" w:type="dxa"/>
          </w:tcPr>
          <w:p w14:paraId="24EF9AC0" w14:textId="575275BE" w:rsidR="00640E55" w:rsidRPr="00C42E3B" w:rsidRDefault="08DE8A32" w:rsidP="0D3B5167">
            <w:pPr>
              <w:autoSpaceDE w:val="0"/>
              <w:autoSpaceDN w:val="0"/>
              <w:adjustRightInd w:val="0"/>
              <w:spacing w:after="0"/>
              <w:rPr>
                <w:lang w:val="de-DE" w:eastAsia="de-DE"/>
              </w:rPr>
            </w:pPr>
            <w:r w:rsidRPr="00FA532B">
              <w:rPr>
                <w:b/>
                <w:bCs/>
                <w:lang w:val="de-DE" w:eastAsia="de-DE"/>
              </w:rPr>
              <w:t>[Geberit_</w:t>
            </w:r>
            <w:r w:rsidR="7A4F20EA" w:rsidRPr="00FA532B">
              <w:rPr>
                <w:b/>
                <w:bCs/>
                <w:lang w:val="de-DE" w:eastAsia="de-DE"/>
              </w:rPr>
              <w:t>SuperTube_</w:t>
            </w:r>
            <w:r w:rsidR="00FA532B" w:rsidRPr="00FA532B">
              <w:rPr>
                <w:b/>
                <w:bCs/>
                <w:lang w:val="de-DE" w:eastAsia="de-DE"/>
              </w:rPr>
              <w:t>Raumhoehe</w:t>
            </w:r>
            <w:r w:rsidRPr="00FA532B">
              <w:rPr>
                <w:b/>
                <w:bCs/>
                <w:lang w:val="de-DE" w:eastAsia="de-DE"/>
              </w:rPr>
              <w:t>.jpg]</w:t>
            </w:r>
            <w:r w:rsidR="006560F0" w:rsidRPr="00FA532B">
              <w:rPr>
                <w:b/>
                <w:bCs/>
                <w:lang w:val="de-DE" w:eastAsia="de-DE"/>
              </w:rPr>
              <w:t xml:space="preserve"> </w:t>
            </w:r>
            <w:r w:rsidR="00FA532B" w:rsidRPr="00FA532B">
              <w:rPr>
                <w:b/>
                <w:bCs/>
                <w:lang w:val="de-DE" w:eastAsia="de-DE"/>
              </w:rPr>
              <w:br/>
            </w:r>
            <w:r w:rsidR="70775A84" w:rsidRPr="00FA532B">
              <w:rPr>
                <w:lang w:val="de-DE" w:eastAsia="de-DE"/>
              </w:rPr>
              <w:t xml:space="preserve">Geberit Silent-Pro </w:t>
            </w:r>
            <w:proofErr w:type="spellStart"/>
            <w:r w:rsidR="70775A84" w:rsidRPr="00FA532B">
              <w:rPr>
                <w:lang w:val="de-DE" w:eastAsia="de-DE"/>
              </w:rPr>
              <w:t>SuperTube</w:t>
            </w:r>
            <w:proofErr w:type="spellEnd"/>
            <w:r w:rsidR="70775A84" w:rsidRPr="00FA532B">
              <w:rPr>
                <w:lang w:val="de-DE" w:eastAsia="de-DE"/>
              </w:rPr>
              <w:t xml:space="preserve"> eröffnet mehr</w:t>
            </w:r>
            <w:r w:rsidR="00C42E3B">
              <w:rPr>
                <w:lang w:val="de-DE" w:eastAsia="de-DE"/>
              </w:rPr>
              <w:t xml:space="preserve"> </w:t>
            </w:r>
            <w:r w:rsidR="70775A84" w:rsidRPr="00FA532B">
              <w:rPr>
                <w:lang w:val="de-DE" w:eastAsia="de-DE"/>
              </w:rPr>
              <w:t xml:space="preserve">Handlungsspielraum, </w:t>
            </w:r>
            <w:r w:rsidR="00852C8F" w:rsidRPr="00FA532B">
              <w:rPr>
                <w:lang w:val="de-DE" w:eastAsia="de-DE"/>
              </w:rPr>
              <w:t>verbessert das Ausnutzen</w:t>
            </w:r>
            <w:r w:rsidR="00C42E3B">
              <w:rPr>
                <w:lang w:val="de-DE" w:eastAsia="de-DE"/>
              </w:rPr>
              <w:t xml:space="preserve"> </w:t>
            </w:r>
            <w:r w:rsidR="70775A84" w:rsidRPr="00FA532B">
              <w:rPr>
                <w:lang w:val="de-DE" w:eastAsia="de-DE"/>
              </w:rPr>
              <w:t xml:space="preserve">der </w:t>
            </w:r>
            <w:r w:rsidR="00C42E3B" w:rsidRPr="00FA532B">
              <w:rPr>
                <w:lang w:val="de-DE" w:eastAsia="de-DE"/>
              </w:rPr>
              <w:t>verfügbaren</w:t>
            </w:r>
            <w:r w:rsidR="70775A84" w:rsidRPr="00FA532B">
              <w:rPr>
                <w:lang w:val="de-DE" w:eastAsia="de-DE"/>
              </w:rPr>
              <w:t xml:space="preserve"> Raumhöhe und</w:t>
            </w:r>
            <w:r w:rsidR="00C42E3B">
              <w:rPr>
                <w:lang w:val="de-DE" w:eastAsia="de-DE"/>
              </w:rPr>
              <w:t xml:space="preserve"> </w:t>
            </w:r>
            <w:r w:rsidR="70775A84" w:rsidRPr="00FA532B">
              <w:rPr>
                <w:lang w:val="de-DE" w:eastAsia="de-DE"/>
              </w:rPr>
              <w:t>vereinfacht die Planung und Installation.</w:t>
            </w:r>
            <w:r w:rsidR="0015602D" w:rsidRPr="00FA532B">
              <w:br/>
            </w:r>
            <w:r w:rsidR="55AB230C" w:rsidRPr="00FA532B">
              <w:rPr>
                <w:lang w:val="de-DE" w:eastAsia="de-DE"/>
              </w:rPr>
              <w:t>Illustration</w:t>
            </w:r>
            <w:r w:rsidRPr="00FA532B">
              <w:rPr>
                <w:lang w:val="de-DE" w:eastAsia="de-DE"/>
              </w:rPr>
              <w:t xml:space="preserve">: </w:t>
            </w:r>
            <w:r w:rsidRPr="00FA532B">
              <w:rPr>
                <w:color w:val="000000" w:themeColor="text1"/>
                <w:lang w:val="de-DE"/>
              </w:rPr>
              <w:t>Geberit</w:t>
            </w:r>
          </w:p>
        </w:tc>
      </w:tr>
      <w:tr w:rsidR="00640E55" w:rsidRPr="00BD5B54" w14:paraId="0CE3AA6F" w14:textId="77777777" w:rsidTr="0D3B5167">
        <w:trPr>
          <w:cantSplit/>
          <w:trHeight w:val="1964"/>
        </w:trPr>
        <w:tc>
          <w:tcPr>
            <w:tcW w:w="4248" w:type="dxa"/>
          </w:tcPr>
          <w:p w14:paraId="54161936" w14:textId="660B873C" w:rsidR="00640E55" w:rsidRPr="000040C9" w:rsidRDefault="00CF5F97" w:rsidP="0D3B5167">
            <w:pPr>
              <w:rPr>
                <w:lang w:val="de-DE" w:eastAsia="de-DE"/>
              </w:rPr>
            </w:pPr>
            <w:r w:rsidRPr="00434AF3">
              <w:rPr>
                <w:bCs/>
                <w:noProof/>
              </w:rPr>
              <w:drawing>
                <wp:anchor distT="0" distB="0" distL="114300" distR="114300" simplePos="0" relativeHeight="251658248" behindDoc="1" locked="0" layoutInCell="1" allowOverlap="1" wp14:anchorId="635002A1" wp14:editId="692F1EC4">
                  <wp:simplePos x="0" y="0"/>
                  <wp:positionH relativeFrom="column">
                    <wp:posOffset>37</wp:posOffset>
                  </wp:positionH>
                  <wp:positionV relativeFrom="paragraph">
                    <wp:posOffset>19229</wp:posOffset>
                  </wp:positionV>
                  <wp:extent cx="1664335" cy="1664335"/>
                  <wp:effectExtent l="0" t="0" r="0" b="0"/>
                  <wp:wrapTight wrapText="bothSides">
                    <wp:wrapPolygon edited="0">
                      <wp:start x="0" y="0"/>
                      <wp:lineTo x="0" y="21427"/>
                      <wp:lineTo x="21427" y="21427"/>
                      <wp:lineTo x="21427" y="0"/>
                      <wp:lineTo x="0" y="0"/>
                    </wp:wrapPolygon>
                  </wp:wrapTight>
                  <wp:docPr id="1780162824" name="Grafik 1780162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162824" name="Grafik 1780162824"/>
                          <pic:cNvPicPr/>
                        </pic:nvPicPr>
                        <pic:blipFill>
                          <a:blip r:embed="rId20" cstate="screen">
                            <a:extLst>
                              <a:ext uri="{28A0092B-C50C-407E-A947-70E740481C1C}">
                                <a14:useLocalDpi xmlns:a14="http://schemas.microsoft.com/office/drawing/2010/main"/>
                              </a:ext>
                            </a:extLst>
                          </a:blip>
                          <a:stretch>
                            <a:fillRect/>
                          </a:stretch>
                        </pic:blipFill>
                        <pic:spPr>
                          <a:xfrm>
                            <a:off x="0" y="0"/>
                            <a:ext cx="1664335" cy="1664335"/>
                          </a:xfrm>
                          <a:prstGeom prst="rect">
                            <a:avLst/>
                          </a:prstGeom>
                        </pic:spPr>
                      </pic:pic>
                    </a:graphicData>
                  </a:graphic>
                  <wp14:sizeRelH relativeFrom="margin">
                    <wp14:pctWidth>0</wp14:pctWidth>
                  </wp14:sizeRelH>
                  <wp14:sizeRelV relativeFrom="margin">
                    <wp14:pctHeight>0</wp14:pctHeight>
                  </wp14:sizeRelV>
                </wp:anchor>
              </w:drawing>
            </w:r>
          </w:p>
        </w:tc>
        <w:tc>
          <w:tcPr>
            <w:tcW w:w="4833" w:type="dxa"/>
          </w:tcPr>
          <w:p w14:paraId="6ED217B0" w14:textId="63F70C23" w:rsidR="00640E55" w:rsidRPr="002C25B4" w:rsidRDefault="08DE8A32" w:rsidP="0D3B5167">
            <w:pPr>
              <w:autoSpaceDE w:val="0"/>
              <w:autoSpaceDN w:val="0"/>
              <w:adjustRightInd w:val="0"/>
              <w:spacing w:after="0"/>
              <w:rPr>
                <w:lang w:val="de-DE"/>
              </w:rPr>
            </w:pPr>
            <w:r w:rsidRPr="0D3B5167">
              <w:rPr>
                <w:b/>
                <w:bCs/>
                <w:lang w:val="de-DE" w:eastAsia="de-DE"/>
              </w:rPr>
              <w:t>[Geberit_</w:t>
            </w:r>
            <w:r w:rsidR="7A4F20EA" w:rsidRPr="0D3B5167">
              <w:rPr>
                <w:b/>
                <w:bCs/>
                <w:lang w:val="de-DE" w:eastAsia="de-DE"/>
              </w:rPr>
              <w:t>SuperTube_</w:t>
            </w:r>
            <w:r w:rsidR="00FA532B">
              <w:rPr>
                <w:b/>
                <w:bCs/>
                <w:lang w:val="de-DE" w:eastAsia="de-DE"/>
              </w:rPr>
              <w:t>Rohrschott</w:t>
            </w:r>
            <w:r w:rsidRPr="0D3B5167">
              <w:rPr>
                <w:b/>
                <w:bCs/>
                <w:lang w:val="de-DE" w:eastAsia="de-DE"/>
              </w:rPr>
              <w:t>.jpg]</w:t>
            </w:r>
            <w:r w:rsidR="00640E55">
              <w:br/>
            </w:r>
            <w:r w:rsidR="00BD2BC0" w:rsidRPr="00FA532B">
              <w:rPr>
                <w:lang w:val="de-DE"/>
              </w:rPr>
              <w:t>Da keine</w:t>
            </w:r>
            <w:r w:rsidR="0DA29017" w:rsidRPr="00FA532B">
              <w:rPr>
                <w:lang w:val="de-DE"/>
              </w:rPr>
              <w:t xml:space="preserve"> Umgehungsleitung</w:t>
            </w:r>
            <w:r w:rsidR="00BD2BC0" w:rsidRPr="00FA532B">
              <w:rPr>
                <w:lang w:val="de-DE"/>
              </w:rPr>
              <w:t xml:space="preserve"> </w:t>
            </w:r>
            <w:r w:rsidR="00D315E8" w:rsidRPr="00FA532B">
              <w:rPr>
                <w:lang w:val="de-DE"/>
              </w:rPr>
              <w:t>vorhanden ist, wird</w:t>
            </w:r>
            <w:r w:rsidR="0DA29017" w:rsidRPr="00FA532B">
              <w:rPr>
                <w:lang w:val="de-DE"/>
              </w:rPr>
              <w:t xml:space="preserve"> nur ein Rohrschott </w:t>
            </w:r>
            <w:r w:rsidR="00D315E8" w:rsidRPr="00FA532B">
              <w:rPr>
                <w:lang w:val="de-DE"/>
              </w:rPr>
              <w:t>gebraucht</w:t>
            </w:r>
            <w:r w:rsidR="0DA29017" w:rsidRPr="00FA532B">
              <w:rPr>
                <w:lang w:val="de-DE"/>
              </w:rPr>
              <w:t>.</w:t>
            </w:r>
            <w:r w:rsidR="0DA29017" w:rsidRPr="0D3B5167">
              <w:rPr>
                <w:lang w:val="de-DE"/>
              </w:rPr>
              <w:t xml:space="preserve"> Hier im Bild: Die aufgesetzte Installation des Rohrschott90 Plus EN in U-Form ermöglicht einen minimalen Deckenabstand ohne erhöhten Installationsaufwand. Diese Option kann auch nachträglich eingebaut werden.</w:t>
            </w:r>
            <w:r w:rsidR="00640E55">
              <w:br/>
            </w:r>
            <w:r w:rsidRPr="0D3B5167">
              <w:rPr>
                <w:lang w:val="de-DE" w:eastAsia="de-DE"/>
              </w:rPr>
              <w:t xml:space="preserve">Foto: </w:t>
            </w:r>
            <w:r w:rsidRPr="0D3B5167">
              <w:rPr>
                <w:color w:val="000000" w:themeColor="text1"/>
                <w:lang w:val="de-DE"/>
              </w:rPr>
              <w:t>Geberit</w:t>
            </w:r>
          </w:p>
        </w:tc>
      </w:tr>
    </w:tbl>
    <w:p w14:paraId="58F172C9" w14:textId="77777777" w:rsidR="002A227F" w:rsidRDefault="002A227F" w:rsidP="0D3B5167">
      <w:pPr>
        <w:pStyle w:val="Boilerpatebold"/>
        <w:spacing w:line="240" w:lineRule="auto"/>
        <w:rPr>
          <w:rStyle w:val="Fett"/>
        </w:rPr>
      </w:pPr>
    </w:p>
    <w:p w14:paraId="0186EA61" w14:textId="77777777" w:rsidR="002A227F" w:rsidRDefault="002A227F" w:rsidP="0D3B5167">
      <w:pPr>
        <w:pStyle w:val="Boilerpatebold"/>
        <w:spacing w:line="240" w:lineRule="auto"/>
        <w:rPr>
          <w:rStyle w:val="Fett"/>
        </w:rPr>
      </w:pPr>
    </w:p>
    <w:p w14:paraId="2893672A" w14:textId="551BFE23" w:rsidR="00092A13" w:rsidRPr="00092A13" w:rsidRDefault="00092A13" w:rsidP="0D3B5167">
      <w:pPr>
        <w:pStyle w:val="Boilerpatebold"/>
        <w:spacing w:line="240" w:lineRule="auto"/>
        <w:rPr>
          <w:rStyle w:val="Fett"/>
        </w:rPr>
      </w:pPr>
      <w:r w:rsidRPr="0D3B5167">
        <w:rPr>
          <w:rStyle w:val="Fett"/>
        </w:rPr>
        <w:t>Weitere Auskünfte erteilt</w:t>
      </w:r>
    </w:p>
    <w:p w14:paraId="6E3E6122" w14:textId="38FEF896" w:rsidR="00717B20" w:rsidRPr="00717B20" w:rsidRDefault="00717B20" w:rsidP="0D3B5167">
      <w:pPr>
        <w:pStyle w:val="Boilerpatebold"/>
        <w:spacing w:line="240" w:lineRule="auto"/>
        <w:rPr>
          <w:rStyle w:val="Fett"/>
          <w:b w:val="0"/>
          <w:bCs w:val="0"/>
        </w:rPr>
      </w:pPr>
      <w:r w:rsidRPr="0D3B5167">
        <w:rPr>
          <w:rStyle w:val="Fett"/>
          <w:b w:val="0"/>
          <w:bCs w:val="0"/>
        </w:rPr>
        <w:t>AM Kommunikation</w:t>
      </w:r>
      <w:r>
        <w:br/>
      </w:r>
      <w:r w:rsidRPr="0D3B5167">
        <w:rPr>
          <w:rStyle w:val="Fett"/>
          <w:b w:val="0"/>
          <w:bCs w:val="0"/>
        </w:rPr>
        <w:t>König-Karl-Straße 10, 70372 Stuttgart</w:t>
      </w:r>
      <w:r>
        <w:br/>
      </w:r>
      <w:r w:rsidRPr="0D3B5167">
        <w:rPr>
          <w:rStyle w:val="Fett"/>
          <w:b w:val="0"/>
          <w:bCs w:val="0"/>
        </w:rPr>
        <w:t>Annibale Picicci</w:t>
      </w:r>
    </w:p>
    <w:p w14:paraId="6A215A59" w14:textId="77777777" w:rsidR="00717B20" w:rsidRPr="009E60EF" w:rsidRDefault="00717B20" w:rsidP="0D3B5167">
      <w:pPr>
        <w:pStyle w:val="Boilerpatebold"/>
        <w:spacing w:line="240" w:lineRule="auto"/>
        <w:rPr>
          <w:rStyle w:val="Fett"/>
          <w:b w:val="0"/>
          <w:bCs w:val="0"/>
          <w:lang w:val="en-US"/>
        </w:rPr>
      </w:pPr>
      <w:r w:rsidRPr="009E60EF">
        <w:rPr>
          <w:rStyle w:val="Fett"/>
          <w:b w:val="0"/>
          <w:bCs w:val="0"/>
          <w:lang w:val="en-US"/>
        </w:rPr>
        <w:t>Tel. +49 (0)711 92545-12</w:t>
      </w:r>
    </w:p>
    <w:p w14:paraId="1C93F20F" w14:textId="194D85D5" w:rsidR="00717B20" w:rsidRPr="009E60EF" w:rsidRDefault="00717B20" w:rsidP="0D3B5167">
      <w:pPr>
        <w:pStyle w:val="Boilerpatebold"/>
        <w:spacing w:line="240" w:lineRule="auto"/>
        <w:rPr>
          <w:rStyle w:val="Fett"/>
          <w:b w:val="0"/>
          <w:bCs w:val="0"/>
          <w:lang w:val="en-US"/>
        </w:rPr>
      </w:pPr>
      <w:r w:rsidRPr="009E60EF">
        <w:rPr>
          <w:rStyle w:val="Fett"/>
          <w:b w:val="0"/>
          <w:bCs w:val="0"/>
          <w:lang w:val="en-US"/>
        </w:rPr>
        <w:t xml:space="preserve">Mail: </w:t>
      </w:r>
      <w:hyperlink r:id="rId21">
        <w:r w:rsidR="00860BB4" w:rsidRPr="009E60EF">
          <w:rPr>
            <w:rStyle w:val="Hyperlink"/>
            <w:b w:val="0"/>
            <w:bCs w:val="0"/>
            <w:lang w:val="en-US"/>
          </w:rPr>
          <w:t>presse.geberit@amkommunikation.de</w:t>
        </w:r>
      </w:hyperlink>
      <w:r w:rsidR="00860BB4" w:rsidRPr="009E60EF">
        <w:rPr>
          <w:rStyle w:val="Fett"/>
          <w:b w:val="0"/>
          <w:bCs w:val="0"/>
          <w:lang w:val="en-US"/>
        </w:rPr>
        <w:t xml:space="preserve"> </w:t>
      </w:r>
    </w:p>
    <w:p w14:paraId="29E22127" w14:textId="0599D189" w:rsidR="00CB5598" w:rsidRPr="009E60EF" w:rsidRDefault="00717B20" w:rsidP="0D3B5167">
      <w:pPr>
        <w:pStyle w:val="Boilerpatebold"/>
        <w:rPr>
          <w:rStyle w:val="Fett"/>
          <w:b w:val="0"/>
          <w:bCs w:val="0"/>
          <w:lang w:val="en-US"/>
        </w:rPr>
      </w:pPr>
      <w:r w:rsidRPr="009E60EF">
        <w:rPr>
          <w:lang w:val="en-US"/>
        </w:rPr>
        <w:br/>
      </w:r>
    </w:p>
    <w:p w14:paraId="64C9FDB8" w14:textId="77777777" w:rsidR="00E510C4" w:rsidRPr="00717B20" w:rsidRDefault="00E510C4" w:rsidP="00E510C4">
      <w:pPr>
        <w:pStyle w:val="Boilerpatebold"/>
        <w:rPr>
          <w:rStyle w:val="Fett"/>
        </w:rPr>
      </w:pPr>
      <w:r w:rsidRPr="0383E49E">
        <w:rPr>
          <w:rStyle w:val="Fett"/>
        </w:rPr>
        <w:t>Über Geberit</w:t>
      </w:r>
    </w:p>
    <w:p w14:paraId="34175828" w14:textId="77777777" w:rsidR="00E510C4" w:rsidRDefault="00E510C4" w:rsidP="00E510C4">
      <w:pPr>
        <w:spacing w:line="276" w:lineRule="auto"/>
        <w:rPr>
          <w:sz w:val="16"/>
          <w:szCs w:val="16"/>
          <w:lang w:val="de-DE"/>
        </w:rPr>
      </w:pPr>
      <w:r w:rsidRPr="0383E49E">
        <w:rPr>
          <w:rFonts w:eastAsiaTheme="minorEastAsia"/>
          <w:sz w:val="16"/>
          <w:szCs w:val="16"/>
          <w:lang w:val="de-DE"/>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p w14:paraId="1AAB1BD1" w14:textId="77777777" w:rsidR="00717B20" w:rsidRPr="00717B20" w:rsidRDefault="00717B20" w:rsidP="00717B20">
      <w:pPr>
        <w:rPr>
          <w:lang w:val="de-DE"/>
        </w:rPr>
      </w:pPr>
    </w:p>
    <w:sectPr w:rsidR="00717B20" w:rsidRPr="00717B20" w:rsidSect="005B0B91">
      <w:headerReference w:type="default" r:id="rId22"/>
      <w:footerReference w:type="default" r:id="rId23"/>
      <w:headerReference w:type="first" r:id="rId24"/>
      <w:footerReference w:type="first" r:id="rId25"/>
      <w:type w:val="continuous"/>
      <w:pgSz w:w="11906" w:h="16838" w:code="9"/>
      <w:pgMar w:top="560" w:right="991" w:bottom="135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CC0CE" w14:textId="77777777" w:rsidR="00EF5381" w:rsidRDefault="00EF5381" w:rsidP="00C0638B">
      <w:r>
        <w:separator/>
      </w:r>
    </w:p>
  </w:endnote>
  <w:endnote w:type="continuationSeparator" w:id="0">
    <w:p w14:paraId="51BAF959" w14:textId="77777777" w:rsidR="00EF5381" w:rsidRDefault="00EF5381" w:rsidP="00C0638B">
      <w:r>
        <w:continuationSeparator/>
      </w:r>
    </w:p>
  </w:endnote>
  <w:endnote w:type="continuationNotice" w:id="1">
    <w:p w14:paraId="5461CEC2" w14:textId="77777777" w:rsidR="00EF5381" w:rsidRDefault="00EF53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5DFDC" w14:textId="77777777" w:rsidR="00EF5381" w:rsidRDefault="00EF5381" w:rsidP="00C0638B">
      <w:r>
        <w:separator/>
      </w:r>
    </w:p>
  </w:footnote>
  <w:footnote w:type="continuationSeparator" w:id="0">
    <w:p w14:paraId="19E884A1" w14:textId="77777777" w:rsidR="00EF5381" w:rsidRDefault="00EF5381" w:rsidP="00C0638B">
      <w:r>
        <w:continuationSeparator/>
      </w:r>
    </w:p>
  </w:footnote>
  <w:footnote w:type="continuationNotice" w:id="1">
    <w:p w14:paraId="6DF9089B" w14:textId="77777777" w:rsidR="00EF5381" w:rsidRDefault="00EF53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50CAC93A" w:rsidR="00D0714C" w:rsidRDefault="00857E19" w:rsidP="00C0638B">
    <w:pPr>
      <w:pStyle w:val="Kopfzeile"/>
    </w:pPr>
    <w:r>
      <w:rPr>
        <w:noProof/>
      </w:rPr>
      <w:drawing>
        <wp:anchor distT="0" distB="0" distL="114300" distR="114300" simplePos="0" relativeHeight="251659264" behindDoc="0" locked="0" layoutInCell="1" allowOverlap="1" wp14:anchorId="1CCF9A3E" wp14:editId="635CFD2F">
          <wp:simplePos x="0" y="0"/>
          <wp:positionH relativeFrom="margin">
            <wp:align>right</wp:align>
          </wp:positionH>
          <wp:positionV relativeFrom="paragraph">
            <wp:posOffset>36939</wp:posOffset>
          </wp:positionV>
          <wp:extent cx="1206000" cy="176302"/>
          <wp:effectExtent l="0" t="0" r="0" b="0"/>
          <wp:wrapNone/>
          <wp:docPr id="1597477167"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302"/>
                  </a:xfrm>
                  <a:prstGeom prst="rect">
                    <a:avLst/>
                  </a:prstGeom>
                  <a:noFill/>
                  <a:ln>
                    <a:noFill/>
                  </a:ln>
                </pic:spPr>
              </pic:pic>
            </a:graphicData>
          </a:graphic>
          <wp14:sizeRelH relativeFrom="margin">
            <wp14:pctWidth>0</wp14:pctWidth>
          </wp14:sizeRelH>
          <wp14:sizeRelV relativeFrom="margin">
            <wp14:pctHeight>0</wp14:pctHeight>
          </wp14:sizeRelV>
        </wp:anchor>
      </w:drawing>
    </w:r>
    <w:r>
      <w:t>MEDIENINFORMATION</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E36507"/>
    <w:multiLevelType w:val="hybridMultilevel"/>
    <w:tmpl w:val="38CE99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 w:numId="6" w16cid:durableId="15387359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43C9"/>
    <w:rsid w:val="00006036"/>
    <w:rsid w:val="00011E7C"/>
    <w:rsid w:val="00013983"/>
    <w:rsid w:val="00020550"/>
    <w:rsid w:val="0002060B"/>
    <w:rsid w:val="00021EE6"/>
    <w:rsid w:val="00026EDC"/>
    <w:rsid w:val="00027117"/>
    <w:rsid w:val="00027685"/>
    <w:rsid w:val="00031FB8"/>
    <w:rsid w:val="00034CBE"/>
    <w:rsid w:val="00041F62"/>
    <w:rsid w:val="000429BD"/>
    <w:rsid w:val="000435CF"/>
    <w:rsid w:val="00043718"/>
    <w:rsid w:val="00045C33"/>
    <w:rsid w:val="00050FD6"/>
    <w:rsid w:val="00055A5C"/>
    <w:rsid w:val="00056922"/>
    <w:rsid w:val="00060B3B"/>
    <w:rsid w:val="00063A9A"/>
    <w:rsid w:val="00064125"/>
    <w:rsid w:val="000641EF"/>
    <w:rsid w:val="00064AED"/>
    <w:rsid w:val="00073E45"/>
    <w:rsid w:val="00075E7C"/>
    <w:rsid w:val="00081135"/>
    <w:rsid w:val="00082D05"/>
    <w:rsid w:val="00083CD4"/>
    <w:rsid w:val="00083E74"/>
    <w:rsid w:val="000853EA"/>
    <w:rsid w:val="00086CE1"/>
    <w:rsid w:val="00091D37"/>
    <w:rsid w:val="00091F5D"/>
    <w:rsid w:val="000924AA"/>
    <w:rsid w:val="000929E6"/>
    <w:rsid w:val="00092A13"/>
    <w:rsid w:val="000935B1"/>
    <w:rsid w:val="000956FE"/>
    <w:rsid w:val="00096153"/>
    <w:rsid w:val="00097382"/>
    <w:rsid w:val="000A20E7"/>
    <w:rsid w:val="000A282D"/>
    <w:rsid w:val="000A2860"/>
    <w:rsid w:val="000B0026"/>
    <w:rsid w:val="000B28E9"/>
    <w:rsid w:val="000B2C60"/>
    <w:rsid w:val="000B3207"/>
    <w:rsid w:val="000B444D"/>
    <w:rsid w:val="000C2D3C"/>
    <w:rsid w:val="000C3B3D"/>
    <w:rsid w:val="000D05DB"/>
    <w:rsid w:val="000D1568"/>
    <w:rsid w:val="000D59DD"/>
    <w:rsid w:val="000D5AA7"/>
    <w:rsid w:val="000D5EB4"/>
    <w:rsid w:val="000D709D"/>
    <w:rsid w:val="000E3A25"/>
    <w:rsid w:val="000F0660"/>
    <w:rsid w:val="000F424B"/>
    <w:rsid w:val="000F4656"/>
    <w:rsid w:val="000F610C"/>
    <w:rsid w:val="000F69A3"/>
    <w:rsid w:val="000F707B"/>
    <w:rsid w:val="000F749D"/>
    <w:rsid w:val="0010057D"/>
    <w:rsid w:val="001010D2"/>
    <w:rsid w:val="0010229A"/>
    <w:rsid w:val="00110765"/>
    <w:rsid w:val="00110AF7"/>
    <w:rsid w:val="00110C30"/>
    <w:rsid w:val="00111C79"/>
    <w:rsid w:val="0011200D"/>
    <w:rsid w:val="0011294E"/>
    <w:rsid w:val="00113BF2"/>
    <w:rsid w:val="00115D22"/>
    <w:rsid w:val="0011759B"/>
    <w:rsid w:val="00120AF2"/>
    <w:rsid w:val="00121918"/>
    <w:rsid w:val="00121969"/>
    <w:rsid w:val="00124DA2"/>
    <w:rsid w:val="00130057"/>
    <w:rsid w:val="0013502D"/>
    <w:rsid w:val="00136CA5"/>
    <w:rsid w:val="00137250"/>
    <w:rsid w:val="0014399A"/>
    <w:rsid w:val="001455C2"/>
    <w:rsid w:val="00146E10"/>
    <w:rsid w:val="00147146"/>
    <w:rsid w:val="00147965"/>
    <w:rsid w:val="00147EEF"/>
    <w:rsid w:val="00150D35"/>
    <w:rsid w:val="00151237"/>
    <w:rsid w:val="0015602D"/>
    <w:rsid w:val="00157A6F"/>
    <w:rsid w:val="00161697"/>
    <w:rsid w:val="00161B4C"/>
    <w:rsid w:val="0016335D"/>
    <w:rsid w:val="00163D04"/>
    <w:rsid w:val="0016445A"/>
    <w:rsid w:val="0016516D"/>
    <w:rsid w:val="00166CF9"/>
    <w:rsid w:val="00167FF1"/>
    <w:rsid w:val="00175834"/>
    <w:rsid w:val="001828A7"/>
    <w:rsid w:val="00182F7F"/>
    <w:rsid w:val="00183501"/>
    <w:rsid w:val="00184202"/>
    <w:rsid w:val="00184388"/>
    <w:rsid w:val="0019044D"/>
    <w:rsid w:val="00190BDA"/>
    <w:rsid w:val="00191CD9"/>
    <w:rsid w:val="00191EDC"/>
    <w:rsid w:val="00195125"/>
    <w:rsid w:val="001A116B"/>
    <w:rsid w:val="001A3EF4"/>
    <w:rsid w:val="001A43E9"/>
    <w:rsid w:val="001A5E6F"/>
    <w:rsid w:val="001A6E16"/>
    <w:rsid w:val="001B09D1"/>
    <w:rsid w:val="001B14AE"/>
    <w:rsid w:val="001B2D1A"/>
    <w:rsid w:val="001B2F09"/>
    <w:rsid w:val="001C438B"/>
    <w:rsid w:val="001C7C25"/>
    <w:rsid w:val="001D1214"/>
    <w:rsid w:val="001D2457"/>
    <w:rsid w:val="001E0265"/>
    <w:rsid w:val="001E18DB"/>
    <w:rsid w:val="001E46D7"/>
    <w:rsid w:val="001E5745"/>
    <w:rsid w:val="001E5F11"/>
    <w:rsid w:val="001E6325"/>
    <w:rsid w:val="001F0D23"/>
    <w:rsid w:val="001F1EE8"/>
    <w:rsid w:val="001F64F1"/>
    <w:rsid w:val="001F7473"/>
    <w:rsid w:val="001F78D7"/>
    <w:rsid w:val="0020310B"/>
    <w:rsid w:val="00204403"/>
    <w:rsid w:val="00206F79"/>
    <w:rsid w:val="002135C6"/>
    <w:rsid w:val="00213876"/>
    <w:rsid w:val="0021427B"/>
    <w:rsid w:val="00214C57"/>
    <w:rsid w:val="002160ED"/>
    <w:rsid w:val="002176F2"/>
    <w:rsid w:val="0022175C"/>
    <w:rsid w:val="0022552C"/>
    <w:rsid w:val="002359FE"/>
    <w:rsid w:val="002403F9"/>
    <w:rsid w:val="0024114B"/>
    <w:rsid w:val="00241172"/>
    <w:rsid w:val="00243DCB"/>
    <w:rsid w:val="00244058"/>
    <w:rsid w:val="0024437D"/>
    <w:rsid w:val="002459B9"/>
    <w:rsid w:val="00247112"/>
    <w:rsid w:val="00247299"/>
    <w:rsid w:val="00253F3A"/>
    <w:rsid w:val="00254BD8"/>
    <w:rsid w:val="0025677B"/>
    <w:rsid w:val="002626D5"/>
    <w:rsid w:val="00263FD1"/>
    <w:rsid w:val="00267796"/>
    <w:rsid w:val="00267E34"/>
    <w:rsid w:val="00270D99"/>
    <w:rsid w:val="00271C64"/>
    <w:rsid w:val="0027254F"/>
    <w:rsid w:val="0027403D"/>
    <w:rsid w:val="00274BB0"/>
    <w:rsid w:val="00276E84"/>
    <w:rsid w:val="0027782E"/>
    <w:rsid w:val="00280BD5"/>
    <w:rsid w:val="00281A67"/>
    <w:rsid w:val="00287DDF"/>
    <w:rsid w:val="002923E0"/>
    <w:rsid w:val="002A227F"/>
    <w:rsid w:val="002A3FA8"/>
    <w:rsid w:val="002A683D"/>
    <w:rsid w:val="002A68E4"/>
    <w:rsid w:val="002A7BC9"/>
    <w:rsid w:val="002B06E1"/>
    <w:rsid w:val="002B4364"/>
    <w:rsid w:val="002B6812"/>
    <w:rsid w:val="002C25B4"/>
    <w:rsid w:val="002C6559"/>
    <w:rsid w:val="002D0013"/>
    <w:rsid w:val="002D080F"/>
    <w:rsid w:val="002D3466"/>
    <w:rsid w:val="002D429A"/>
    <w:rsid w:val="002D5E34"/>
    <w:rsid w:val="002D7F52"/>
    <w:rsid w:val="002E0546"/>
    <w:rsid w:val="002E0797"/>
    <w:rsid w:val="002E0E8F"/>
    <w:rsid w:val="002E0FD7"/>
    <w:rsid w:val="002E3024"/>
    <w:rsid w:val="002E5399"/>
    <w:rsid w:val="002E6451"/>
    <w:rsid w:val="002F0541"/>
    <w:rsid w:val="002F2F6F"/>
    <w:rsid w:val="002F3C70"/>
    <w:rsid w:val="002F40A8"/>
    <w:rsid w:val="002F4E16"/>
    <w:rsid w:val="002F6430"/>
    <w:rsid w:val="002F693E"/>
    <w:rsid w:val="0030022C"/>
    <w:rsid w:val="00304595"/>
    <w:rsid w:val="00305514"/>
    <w:rsid w:val="00305C12"/>
    <w:rsid w:val="00311832"/>
    <w:rsid w:val="00312137"/>
    <w:rsid w:val="00312A5A"/>
    <w:rsid w:val="0031650A"/>
    <w:rsid w:val="0031695C"/>
    <w:rsid w:val="003205A5"/>
    <w:rsid w:val="00321DC8"/>
    <w:rsid w:val="003240E8"/>
    <w:rsid w:val="0032449C"/>
    <w:rsid w:val="00333D74"/>
    <w:rsid w:val="00334C49"/>
    <w:rsid w:val="003403E7"/>
    <w:rsid w:val="00340C59"/>
    <w:rsid w:val="003412FF"/>
    <w:rsid w:val="0034232D"/>
    <w:rsid w:val="0034380D"/>
    <w:rsid w:val="0034696F"/>
    <w:rsid w:val="003470CF"/>
    <w:rsid w:val="00354C97"/>
    <w:rsid w:val="00355F46"/>
    <w:rsid w:val="0035692E"/>
    <w:rsid w:val="003577D1"/>
    <w:rsid w:val="00361934"/>
    <w:rsid w:val="00363123"/>
    <w:rsid w:val="00372C4E"/>
    <w:rsid w:val="0037459E"/>
    <w:rsid w:val="00374B72"/>
    <w:rsid w:val="003756C7"/>
    <w:rsid w:val="00375827"/>
    <w:rsid w:val="00382A2A"/>
    <w:rsid w:val="00385BE2"/>
    <w:rsid w:val="00391F63"/>
    <w:rsid w:val="00393BB7"/>
    <w:rsid w:val="00393D2F"/>
    <w:rsid w:val="00393EDE"/>
    <w:rsid w:val="00397E00"/>
    <w:rsid w:val="003A05F1"/>
    <w:rsid w:val="003A1028"/>
    <w:rsid w:val="003A2417"/>
    <w:rsid w:val="003A2704"/>
    <w:rsid w:val="003A3322"/>
    <w:rsid w:val="003A64E9"/>
    <w:rsid w:val="003A65F8"/>
    <w:rsid w:val="003A6A0E"/>
    <w:rsid w:val="003B21FB"/>
    <w:rsid w:val="003B2D27"/>
    <w:rsid w:val="003B6870"/>
    <w:rsid w:val="003B6876"/>
    <w:rsid w:val="003B7B85"/>
    <w:rsid w:val="003C3ED8"/>
    <w:rsid w:val="003C4ACE"/>
    <w:rsid w:val="003C7774"/>
    <w:rsid w:val="003D00FE"/>
    <w:rsid w:val="003D7D5A"/>
    <w:rsid w:val="003E6FE5"/>
    <w:rsid w:val="003E7C42"/>
    <w:rsid w:val="003F09EB"/>
    <w:rsid w:val="003F0AD5"/>
    <w:rsid w:val="003F47C3"/>
    <w:rsid w:val="003F59D3"/>
    <w:rsid w:val="003F6EF9"/>
    <w:rsid w:val="00400327"/>
    <w:rsid w:val="00400C34"/>
    <w:rsid w:val="004011D3"/>
    <w:rsid w:val="004014E5"/>
    <w:rsid w:val="00402465"/>
    <w:rsid w:val="00402591"/>
    <w:rsid w:val="0040296E"/>
    <w:rsid w:val="00403CC8"/>
    <w:rsid w:val="00406DB6"/>
    <w:rsid w:val="00407B01"/>
    <w:rsid w:val="004122DE"/>
    <w:rsid w:val="00412D57"/>
    <w:rsid w:val="00414E8D"/>
    <w:rsid w:val="004160EB"/>
    <w:rsid w:val="00416BD0"/>
    <w:rsid w:val="004172E1"/>
    <w:rsid w:val="00420843"/>
    <w:rsid w:val="00423C82"/>
    <w:rsid w:val="00424140"/>
    <w:rsid w:val="00426AEF"/>
    <w:rsid w:val="00426FF1"/>
    <w:rsid w:val="0042786A"/>
    <w:rsid w:val="00430B22"/>
    <w:rsid w:val="00431757"/>
    <w:rsid w:val="0043245E"/>
    <w:rsid w:val="004341C6"/>
    <w:rsid w:val="0043437E"/>
    <w:rsid w:val="004347D7"/>
    <w:rsid w:val="004366D0"/>
    <w:rsid w:val="00437A3B"/>
    <w:rsid w:val="004448BF"/>
    <w:rsid w:val="00444EA2"/>
    <w:rsid w:val="00446FCC"/>
    <w:rsid w:val="00451F79"/>
    <w:rsid w:val="00452770"/>
    <w:rsid w:val="00453115"/>
    <w:rsid w:val="00453392"/>
    <w:rsid w:val="0045394F"/>
    <w:rsid w:val="0045758E"/>
    <w:rsid w:val="00460DE8"/>
    <w:rsid w:val="004617DC"/>
    <w:rsid w:val="00466FB4"/>
    <w:rsid w:val="004677B1"/>
    <w:rsid w:val="0047641E"/>
    <w:rsid w:val="00477782"/>
    <w:rsid w:val="004779B4"/>
    <w:rsid w:val="00481E80"/>
    <w:rsid w:val="00483A0C"/>
    <w:rsid w:val="00484E8D"/>
    <w:rsid w:val="00486887"/>
    <w:rsid w:val="0048698D"/>
    <w:rsid w:val="00487795"/>
    <w:rsid w:val="00491E6C"/>
    <w:rsid w:val="0049345B"/>
    <w:rsid w:val="004946DE"/>
    <w:rsid w:val="004A2019"/>
    <w:rsid w:val="004A3EA4"/>
    <w:rsid w:val="004B0E66"/>
    <w:rsid w:val="004B1C71"/>
    <w:rsid w:val="004B4DB5"/>
    <w:rsid w:val="004C0FA6"/>
    <w:rsid w:val="004C3FDA"/>
    <w:rsid w:val="004C66FC"/>
    <w:rsid w:val="004C79E0"/>
    <w:rsid w:val="004D2A4B"/>
    <w:rsid w:val="004D2E67"/>
    <w:rsid w:val="004D58C4"/>
    <w:rsid w:val="004E09DD"/>
    <w:rsid w:val="004E556C"/>
    <w:rsid w:val="004E6C85"/>
    <w:rsid w:val="004E7C81"/>
    <w:rsid w:val="004E7FBE"/>
    <w:rsid w:val="004F1000"/>
    <w:rsid w:val="004F2BB2"/>
    <w:rsid w:val="004F6560"/>
    <w:rsid w:val="005010DD"/>
    <w:rsid w:val="005027B4"/>
    <w:rsid w:val="0050427C"/>
    <w:rsid w:val="005100E0"/>
    <w:rsid w:val="005112F8"/>
    <w:rsid w:val="00513F52"/>
    <w:rsid w:val="00515CE9"/>
    <w:rsid w:val="00516F61"/>
    <w:rsid w:val="00516F8D"/>
    <w:rsid w:val="0052375E"/>
    <w:rsid w:val="00523B70"/>
    <w:rsid w:val="00526052"/>
    <w:rsid w:val="0052720E"/>
    <w:rsid w:val="00530E06"/>
    <w:rsid w:val="00531487"/>
    <w:rsid w:val="0053509D"/>
    <w:rsid w:val="00535ED5"/>
    <w:rsid w:val="00541056"/>
    <w:rsid w:val="00542CD5"/>
    <w:rsid w:val="00542DCA"/>
    <w:rsid w:val="0054791A"/>
    <w:rsid w:val="005502C8"/>
    <w:rsid w:val="00550473"/>
    <w:rsid w:val="00550567"/>
    <w:rsid w:val="0055286C"/>
    <w:rsid w:val="0055433F"/>
    <w:rsid w:val="005549DE"/>
    <w:rsid w:val="0055535E"/>
    <w:rsid w:val="00557F42"/>
    <w:rsid w:val="00561F1C"/>
    <w:rsid w:val="00563F10"/>
    <w:rsid w:val="00567AC8"/>
    <w:rsid w:val="0057133B"/>
    <w:rsid w:val="00574A06"/>
    <w:rsid w:val="00574AF1"/>
    <w:rsid w:val="00576C71"/>
    <w:rsid w:val="00580708"/>
    <w:rsid w:val="00583723"/>
    <w:rsid w:val="00584D5F"/>
    <w:rsid w:val="00586A64"/>
    <w:rsid w:val="00591928"/>
    <w:rsid w:val="00592BCB"/>
    <w:rsid w:val="005941FC"/>
    <w:rsid w:val="005A0579"/>
    <w:rsid w:val="005A0746"/>
    <w:rsid w:val="005A1D1A"/>
    <w:rsid w:val="005A25B8"/>
    <w:rsid w:val="005A44A2"/>
    <w:rsid w:val="005A5ABC"/>
    <w:rsid w:val="005A709D"/>
    <w:rsid w:val="005A71A1"/>
    <w:rsid w:val="005B0B91"/>
    <w:rsid w:val="005B303F"/>
    <w:rsid w:val="005B354E"/>
    <w:rsid w:val="005B3C27"/>
    <w:rsid w:val="005C3DA7"/>
    <w:rsid w:val="005C4290"/>
    <w:rsid w:val="005C65DB"/>
    <w:rsid w:val="005D026B"/>
    <w:rsid w:val="005D11D6"/>
    <w:rsid w:val="005D53A3"/>
    <w:rsid w:val="005D57E3"/>
    <w:rsid w:val="005D6D22"/>
    <w:rsid w:val="005D71DF"/>
    <w:rsid w:val="005E24DA"/>
    <w:rsid w:val="005E7C1B"/>
    <w:rsid w:val="005F1B83"/>
    <w:rsid w:val="005F1C96"/>
    <w:rsid w:val="005F4529"/>
    <w:rsid w:val="005F55C9"/>
    <w:rsid w:val="005F58DF"/>
    <w:rsid w:val="005F63DC"/>
    <w:rsid w:val="005F7208"/>
    <w:rsid w:val="006008CC"/>
    <w:rsid w:val="00602471"/>
    <w:rsid w:val="00603ADD"/>
    <w:rsid w:val="00605FF5"/>
    <w:rsid w:val="00606EAF"/>
    <w:rsid w:val="00610A72"/>
    <w:rsid w:val="006157A0"/>
    <w:rsid w:val="00615A10"/>
    <w:rsid w:val="00621E5A"/>
    <w:rsid w:val="00622E80"/>
    <w:rsid w:val="00625BF2"/>
    <w:rsid w:val="00630D22"/>
    <w:rsid w:val="00631C74"/>
    <w:rsid w:val="00633BAF"/>
    <w:rsid w:val="00634009"/>
    <w:rsid w:val="00636E19"/>
    <w:rsid w:val="00640E55"/>
    <w:rsid w:val="00642815"/>
    <w:rsid w:val="00643656"/>
    <w:rsid w:val="0064485D"/>
    <w:rsid w:val="00651502"/>
    <w:rsid w:val="0065371E"/>
    <w:rsid w:val="0065488C"/>
    <w:rsid w:val="006560F0"/>
    <w:rsid w:val="006576FC"/>
    <w:rsid w:val="00657CC5"/>
    <w:rsid w:val="006606A9"/>
    <w:rsid w:val="00660E46"/>
    <w:rsid w:val="00662EE3"/>
    <w:rsid w:val="00662F97"/>
    <w:rsid w:val="00666581"/>
    <w:rsid w:val="00676647"/>
    <w:rsid w:val="006773A3"/>
    <w:rsid w:val="006828F2"/>
    <w:rsid w:val="00685137"/>
    <w:rsid w:val="00691951"/>
    <w:rsid w:val="00693AF1"/>
    <w:rsid w:val="006948EF"/>
    <w:rsid w:val="006962A4"/>
    <w:rsid w:val="00697D1F"/>
    <w:rsid w:val="006A00D8"/>
    <w:rsid w:val="006A759A"/>
    <w:rsid w:val="006A7AD4"/>
    <w:rsid w:val="006A7C42"/>
    <w:rsid w:val="006B03E7"/>
    <w:rsid w:val="006B0782"/>
    <w:rsid w:val="006B1A0B"/>
    <w:rsid w:val="006B1E30"/>
    <w:rsid w:val="006B4140"/>
    <w:rsid w:val="006B4EBE"/>
    <w:rsid w:val="006B6CAA"/>
    <w:rsid w:val="006B7926"/>
    <w:rsid w:val="006C01CE"/>
    <w:rsid w:val="006C0957"/>
    <w:rsid w:val="006C2F40"/>
    <w:rsid w:val="006C3012"/>
    <w:rsid w:val="006D2870"/>
    <w:rsid w:val="006D4607"/>
    <w:rsid w:val="006E4F19"/>
    <w:rsid w:val="006E71CE"/>
    <w:rsid w:val="006F09ED"/>
    <w:rsid w:val="006F622B"/>
    <w:rsid w:val="006F67D1"/>
    <w:rsid w:val="00701380"/>
    <w:rsid w:val="00704386"/>
    <w:rsid w:val="00704AC7"/>
    <w:rsid w:val="007104C4"/>
    <w:rsid w:val="007109D1"/>
    <w:rsid w:val="007124C6"/>
    <w:rsid w:val="00713868"/>
    <w:rsid w:val="007178D6"/>
    <w:rsid w:val="00717B20"/>
    <w:rsid w:val="00722C18"/>
    <w:rsid w:val="0072308A"/>
    <w:rsid w:val="00725A18"/>
    <w:rsid w:val="00727196"/>
    <w:rsid w:val="00730BE4"/>
    <w:rsid w:val="0073571C"/>
    <w:rsid w:val="00736507"/>
    <w:rsid w:val="00737A4C"/>
    <w:rsid w:val="00740185"/>
    <w:rsid w:val="00740F70"/>
    <w:rsid w:val="00741333"/>
    <w:rsid w:val="0074138F"/>
    <w:rsid w:val="00742FBF"/>
    <w:rsid w:val="007459B6"/>
    <w:rsid w:val="00745B3E"/>
    <w:rsid w:val="00747961"/>
    <w:rsid w:val="007511C9"/>
    <w:rsid w:val="007526D3"/>
    <w:rsid w:val="007532F3"/>
    <w:rsid w:val="0075387D"/>
    <w:rsid w:val="00755176"/>
    <w:rsid w:val="00760CD7"/>
    <w:rsid w:val="00763FAA"/>
    <w:rsid w:val="00770127"/>
    <w:rsid w:val="00771578"/>
    <w:rsid w:val="00772C5A"/>
    <w:rsid w:val="00774F35"/>
    <w:rsid w:val="00775161"/>
    <w:rsid w:val="007758FE"/>
    <w:rsid w:val="00780166"/>
    <w:rsid w:val="00780FAF"/>
    <w:rsid w:val="0078118C"/>
    <w:rsid w:val="007828DF"/>
    <w:rsid w:val="007829A5"/>
    <w:rsid w:val="00784900"/>
    <w:rsid w:val="00785B70"/>
    <w:rsid w:val="00786304"/>
    <w:rsid w:val="00792EC0"/>
    <w:rsid w:val="007A34AB"/>
    <w:rsid w:val="007A38B8"/>
    <w:rsid w:val="007A3BB5"/>
    <w:rsid w:val="007A46AA"/>
    <w:rsid w:val="007A5376"/>
    <w:rsid w:val="007A5790"/>
    <w:rsid w:val="007B47AB"/>
    <w:rsid w:val="007B5AF9"/>
    <w:rsid w:val="007B68BE"/>
    <w:rsid w:val="007C1D9F"/>
    <w:rsid w:val="007C484A"/>
    <w:rsid w:val="007C4859"/>
    <w:rsid w:val="007C5629"/>
    <w:rsid w:val="007C5F26"/>
    <w:rsid w:val="007D13A6"/>
    <w:rsid w:val="007D177A"/>
    <w:rsid w:val="007D74CB"/>
    <w:rsid w:val="007E30EF"/>
    <w:rsid w:val="007E6A89"/>
    <w:rsid w:val="007F0291"/>
    <w:rsid w:val="007F066D"/>
    <w:rsid w:val="007F32EA"/>
    <w:rsid w:val="007F38BC"/>
    <w:rsid w:val="007F5990"/>
    <w:rsid w:val="007F5FF9"/>
    <w:rsid w:val="008023B0"/>
    <w:rsid w:val="00802C2F"/>
    <w:rsid w:val="008067C4"/>
    <w:rsid w:val="008073D8"/>
    <w:rsid w:val="00810B3B"/>
    <w:rsid w:val="00813137"/>
    <w:rsid w:val="00816A67"/>
    <w:rsid w:val="008223D1"/>
    <w:rsid w:val="00822756"/>
    <w:rsid w:val="00823007"/>
    <w:rsid w:val="008258D6"/>
    <w:rsid w:val="008269D5"/>
    <w:rsid w:val="0083151A"/>
    <w:rsid w:val="00834601"/>
    <w:rsid w:val="00835F21"/>
    <w:rsid w:val="00837C5A"/>
    <w:rsid w:val="00837CCC"/>
    <w:rsid w:val="00840575"/>
    <w:rsid w:val="00842D75"/>
    <w:rsid w:val="00844DD2"/>
    <w:rsid w:val="0084696F"/>
    <w:rsid w:val="00846BDB"/>
    <w:rsid w:val="00852C8F"/>
    <w:rsid w:val="0085447F"/>
    <w:rsid w:val="00857089"/>
    <w:rsid w:val="00857E19"/>
    <w:rsid w:val="0086063D"/>
    <w:rsid w:val="00860BB4"/>
    <w:rsid w:val="008615E2"/>
    <w:rsid w:val="0086297B"/>
    <w:rsid w:val="0086768D"/>
    <w:rsid w:val="008703C2"/>
    <w:rsid w:val="00874F1E"/>
    <w:rsid w:val="00876A3D"/>
    <w:rsid w:val="00877A26"/>
    <w:rsid w:val="00884BC2"/>
    <w:rsid w:val="00884F9F"/>
    <w:rsid w:val="00885F5E"/>
    <w:rsid w:val="00886559"/>
    <w:rsid w:val="00890E4A"/>
    <w:rsid w:val="00892631"/>
    <w:rsid w:val="00893F19"/>
    <w:rsid w:val="00894CA4"/>
    <w:rsid w:val="008A0D3F"/>
    <w:rsid w:val="008A3455"/>
    <w:rsid w:val="008A53D2"/>
    <w:rsid w:val="008A72DE"/>
    <w:rsid w:val="008A7F47"/>
    <w:rsid w:val="008B15D6"/>
    <w:rsid w:val="008B41E9"/>
    <w:rsid w:val="008B560D"/>
    <w:rsid w:val="008B5D7F"/>
    <w:rsid w:val="008B60A7"/>
    <w:rsid w:val="008B76DF"/>
    <w:rsid w:val="008C261E"/>
    <w:rsid w:val="008C3548"/>
    <w:rsid w:val="008C480D"/>
    <w:rsid w:val="008C55BE"/>
    <w:rsid w:val="008C5654"/>
    <w:rsid w:val="008C6161"/>
    <w:rsid w:val="008C6E0C"/>
    <w:rsid w:val="008D12E7"/>
    <w:rsid w:val="008D25A6"/>
    <w:rsid w:val="008D25EE"/>
    <w:rsid w:val="008D2B5C"/>
    <w:rsid w:val="008D397A"/>
    <w:rsid w:val="008D4D89"/>
    <w:rsid w:val="008D592C"/>
    <w:rsid w:val="008D78BD"/>
    <w:rsid w:val="008E1B8D"/>
    <w:rsid w:val="008E2863"/>
    <w:rsid w:val="008E37DD"/>
    <w:rsid w:val="008F3EB8"/>
    <w:rsid w:val="008F6A0D"/>
    <w:rsid w:val="009007D9"/>
    <w:rsid w:val="009014BF"/>
    <w:rsid w:val="0090496E"/>
    <w:rsid w:val="0091011F"/>
    <w:rsid w:val="00911144"/>
    <w:rsid w:val="0091225A"/>
    <w:rsid w:val="00913682"/>
    <w:rsid w:val="00915B6D"/>
    <w:rsid w:val="00916DA7"/>
    <w:rsid w:val="00924931"/>
    <w:rsid w:val="009269BF"/>
    <w:rsid w:val="00927C38"/>
    <w:rsid w:val="00931F6F"/>
    <w:rsid w:val="009328D2"/>
    <w:rsid w:val="00942CE1"/>
    <w:rsid w:val="00944218"/>
    <w:rsid w:val="00947553"/>
    <w:rsid w:val="009475B3"/>
    <w:rsid w:val="00950C43"/>
    <w:rsid w:val="0095150D"/>
    <w:rsid w:val="009544E0"/>
    <w:rsid w:val="00955D36"/>
    <w:rsid w:val="009572ED"/>
    <w:rsid w:val="00962DA2"/>
    <w:rsid w:val="009647EC"/>
    <w:rsid w:val="00967016"/>
    <w:rsid w:val="009767DC"/>
    <w:rsid w:val="00977B90"/>
    <w:rsid w:val="00977FA5"/>
    <w:rsid w:val="0098149F"/>
    <w:rsid w:val="0098231A"/>
    <w:rsid w:val="0098355D"/>
    <w:rsid w:val="0098558B"/>
    <w:rsid w:val="00985A33"/>
    <w:rsid w:val="0098609C"/>
    <w:rsid w:val="009877B1"/>
    <w:rsid w:val="0099071E"/>
    <w:rsid w:val="0099202C"/>
    <w:rsid w:val="00992D76"/>
    <w:rsid w:val="00993BAB"/>
    <w:rsid w:val="009A03CA"/>
    <w:rsid w:val="009A166F"/>
    <w:rsid w:val="009A3879"/>
    <w:rsid w:val="009B0E0F"/>
    <w:rsid w:val="009B2801"/>
    <w:rsid w:val="009B3E92"/>
    <w:rsid w:val="009B613F"/>
    <w:rsid w:val="009B77BA"/>
    <w:rsid w:val="009B7B7B"/>
    <w:rsid w:val="009C147F"/>
    <w:rsid w:val="009C27D0"/>
    <w:rsid w:val="009C382A"/>
    <w:rsid w:val="009C5094"/>
    <w:rsid w:val="009C6180"/>
    <w:rsid w:val="009C66C5"/>
    <w:rsid w:val="009C6B3A"/>
    <w:rsid w:val="009C7F1F"/>
    <w:rsid w:val="009D2859"/>
    <w:rsid w:val="009D2D5F"/>
    <w:rsid w:val="009D2F1B"/>
    <w:rsid w:val="009D7994"/>
    <w:rsid w:val="009E42AB"/>
    <w:rsid w:val="009E47D9"/>
    <w:rsid w:val="009E4E38"/>
    <w:rsid w:val="009E60EF"/>
    <w:rsid w:val="009E6D18"/>
    <w:rsid w:val="009E7114"/>
    <w:rsid w:val="009F6EC8"/>
    <w:rsid w:val="00A06FBD"/>
    <w:rsid w:val="00A11138"/>
    <w:rsid w:val="00A15626"/>
    <w:rsid w:val="00A15926"/>
    <w:rsid w:val="00A20A8F"/>
    <w:rsid w:val="00A253C3"/>
    <w:rsid w:val="00A258F5"/>
    <w:rsid w:val="00A32ED3"/>
    <w:rsid w:val="00A33EB7"/>
    <w:rsid w:val="00A34B95"/>
    <w:rsid w:val="00A34DB2"/>
    <w:rsid w:val="00A366D2"/>
    <w:rsid w:val="00A41BEC"/>
    <w:rsid w:val="00A423A8"/>
    <w:rsid w:val="00A427BF"/>
    <w:rsid w:val="00A4618D"/>
    <w:rsid w:val="00A462CD"/>
    <w:rsid w:val="00A52F7C"/>
    <w:rsid w:val="00A553ED"/>
    <w:rsid w:val="00A56CA8"/>
    <w:rsid w:val="00A61A93"/>
    <w:rsid w:val="00A62562"/>
    <w:rsid w:val="00A67F13"/>
    <w:rsid w:val="00A700A9"/>
    <w:rsid w:val="00A708B8"/>
    <w:rsid w:val="00A71391"/>
    <w:rsid w:val="00A74E4F"/>
    <w:rsid w:val="00A75C8D"/>
    <w:rsid w:val="00A8501E"/>
    <w:rsid w:val="00A85B2E"/>
    <w:rsid w:val="00A861CA"/>
    <w:rsid w:val="00A869EB"/>
    <w:rsid w:val="00A876E9"/>
    <w:rsid w:val="00A919A0"/>
    <w:rsid w:val="00A969B2"/>
    <w:rsid w:val="00A96B8B"/>
    <w:rsid w:val="00AA1FFB"/>
    <w:rsid w:val="00AA5B06"/>
    <w:rsid w:val="00AB0D2C"/>
    <w:rsid w:val="00AB3116"/>
    <w:rsid w:val="00AB3E6B"/>
    <w:rsid w:val="00AB68FB"/>
    <w:rsid w:val="00AB7E1B"/>
    <w:rsid w:val="00AC17AD"/>
    <w:rsid w:val="00AC7F50"/>
    <w:rsid w:val="00AD433E"/>
    <w:rsid w:val="00AE18A6"/>
    <w:rsid w:val="00AE4ECE"/>
    <w:rsid w:val="00AE7523"/>
    <w:rsid w:val="00AF005C"/>
    <w:rsid w:val="00AF03BD"/>
    <w:rsid w:val="00AF1A82"/>
    <w:rsid w:val="00AF4040"/>
    <w:rsid w:val="00AF4FF3"/>
    <w:rsid w:val="00AF6AF7"/>
    <w:rsid w:val="00B001BD"/>
    <w:rsid w:val="00B00BB9"/>
    <w:rsid w:val="00B03573"/>
    <w:rsid w:val="00B03B82"/>
    <w:rsid w:val="00B053CA"/>
    <w:rsid w:val="00B064BA"/>
    <w:rsid w:val="00B06A72"/>
    <w:rsid w:val="00B06CF2"/>
    <w:rsid w:val="00B104F4"/>
    <w:rsid w:val="00B12B1C"/>
    <w:rsid w:val="00B12F61"/>
    <w:rsid w:val="00B13A52"/>
    <w:rsid w:val="00B1473F"/>
    <w:rsid w:val="00B21131"/>
    <w:rsid w:val="00B22B92"/>
    <w:rsid w:val="00B24C53"/>
    <w:rsid w:val="00B32912"/>
    <w:rsid w:val="00B403F1"/>
    <w:rsid w:val="00B406FE"/>
    <w:rsid w:val="00B419C0"/>
    <w:rsid w:val="00B42637"/>
    <w:rsid w:val="00B42A7B"/>
    <w:rsid w:val="00B431DC"/>
    <w:rsid w:val="00B441FC"/>
    <w:rsid w:val="00B44DCA"/>
    <w:rsid w:val="00B4524F"/>
    <w:rsid w:val="00B45F84"/>
    <w:rsid w:val="00B51C22"/>
    <w:rsid w:val="00B5410A"/>
    <w:rsid w:val="00B5542A"/>
    <w:rsid w:val="00B55916"/>
    <w:rsid w:val="00B6466E"/>
    <w:rsid w:val="00B64AE0"/>
    <w:rsid w:val="00B655DD"/>
    <w:rsid w:val="00B7008A"/>
    <w:rsid w:val="00B70626"/>
    <w:rsid w:val="00B7341B"/>
    <w:rsid w:val="00B7560D"/>
    <w:rsid w:val="00B761B5"/>
    <w:rsid w:val="00B812AF"/>
    <w:rsid w:val="00B8181B"/>
    <w:rsid w:val="00B8369C"/>
    <w:rsid w:val="00B84557"/>
    <w:rsid w:val="00B938A6"/>
    <w:rsid w:val="00BA2AE3"/>
    <w:rsid w:val="00BC29EE"/>
    <w:rsid w:val="00BC3BA8"/>
    <w:rsid w:val="00BC7CAE"/>
    <w:rsid w:val="00BD0BFA"/>
    <w:rsid w:val="00BD2870"/>
    <w:rsid w:val="00BD2BC0"/>
    <w:rsid w:val="00BD4958"/>
    <w:rsid w:val="00BD4983"/>
    <w:rsid w:val="00BD5B54"/>
    <w:rsid w:val="00BD5DDC"/>
    <w:rsid w:val="00BD5F03"/>
    <w:rsid w:val="00BE0100"/>
    <w:rsid w:val="00BE13B5"/>
    <w:rsid w:val="00BE20C5"/>
    <w:rsid w:val="00BE3C31"/>
    <w:rsid w:val="00BE7B62"/>
    <w:rsid w:val="00BF0163"/>
    <w:rsid w:val="00BF6F5A"/>
    <w:rsid w:val="00C05016"/>
    <w:rsid w:val="00C053D7"/>
    <w:rsid w:val="00C05764"/>
    <w:rsid w:val="00C0638B"/>
    <w:rsid w:val="00C06FD3"/>
    <w:rsid w:val="00C07E8A"/>
    <w:rsid w:val="00C16608"/>
    <w:rsid w:val="00C20135"/>
    <w:rsid w:val="00C201B7"/>
    <w:rsid w:val="00C24B92"/>
    <w:rsid w:val="00C24D76"/>
    <w:rsid w:val="00C25A6C"/>
    <w:rsid w:val="00C26006"/>
    <w:rsid w:val="00C26E83"/>
    <w:rsid w:val="00C27C75"/>
    <w:rsid w:val="00C3027E"/>
    <w:rsid w:val="00C31BE8"/>
    <w:rsid w:val="00C31E71"/>
    <w:rsid w:val="00C33309"/>
    <w:rsid w:val="00C34B3C"/>
    <w:rsid w:val="00C3508B"/>
    <w:rsid w:val="00C37712"/>
    <w:rsid w:val="00C40BD2"/>
    <w:rsid w:val="00C40E0A"/>
    <w:rsid w:val="00C42E3B"/>
    <w:rsid w:val="00C4740B"/>
    <w:rsid w:val="00C52856"/>
    <w:rsid w:val="00C54820"/>
    <w:rsid w:val="00C5776A"/>
    <w:rsid w:val="00C6015B"/>
    <w:rsid w:val="00C64203"/>
    <w:rsid w:val="00C64E6B"/>
    <w:rsid w:val="00C67628"/>
    <w:rsid w:val="00C710EE"/>
    <w:rsid w:val="00C717E8"/>
    <w:rsid w:val="00C71886"/>
    <w:rsid w:val="00C7297F"/>
    <w:rsid w:val="00C73A31"/>
    <w:rsid w:val="00C73AD7"/>
    <w:rsid w:val="00C73DCF"/>
    <w:rsid w:val="00C77285"/>
    <w:rsid w:val="00C77B88"/>
    <w:rsid w:val="00C80F5D"/>
    <w:rsid w:val="00C85BE0"/>
    <w:rsid w:val="00C900BB"/>
    <w:rsid w:val="00C9031F"/>
    <w:rsid w:val="00C93A50"/>
    <w:rsid w:val="00C94831"/>
    <w:rsid w:val="00C9538B"/>
    <w:rsid w:val="00C97067"/>
    <w:rsid w:val="00CA0236"/>
    <w:rsid w:val="00CA169F"/>
    <w:rsid w:val="00CA343B"/>
    <w:rsid w:val="00CA3E50"/>
    <w:rsid w:val="00CA57B3"/>
    <w:rsid w:val="00CA591B"/>
    <w:rsid w:val="00CA78A3"/>
    <w:rsid w:val="00CB1A47"/>
    <w:rsid w:val="00CB3CDF"/>
    <w:rsid w:val="00CB5126"/>
    <w:rsid w:val="00CB5339"/>
    <w:rsid w:val="00CB5598"/>
    <w:rsid w:val="00CB6A2F"/>
    <w:rsid w:val="00CC1C38"/>
    <w:rsid w:val="00CC277B"/>
    <w:rsid w:val="00CC54DB"/>
    <w:rsid w:val="00CC7B93"/>
    <w:rsid w:val="00CD01C6"/>
    <w:rsid w:val="00CD37BB"/>
    <w:rsid w:val="00CD67C8"/>
    <w:rsid w:val="00CE09CC"/>
    <w:rsid w:val="00CE1DD0"/>
    <w:rsid w:val="00CE3043"/>
    <w:rsid w:val="00CF08C0"/>
    <w:rsid w:val="00CF1C7D"/>
    <w:rsid w:val="00CF5F97"/>
    <w:rsid w:val="00D0291B"/>
    <w:rsid w:val="00D034FB"/>
    <w:rsid w:val="00D05E8A"/>
    <w:rsid w:val="00D06596"/>
    <w:rsid w:val="00D06D6F"/>
    <w:rsid w:val="00D0714C"/>
    <w:rsid w:val="00D10588"/>
    <w:rsid w:val="00D11B94"/>
    <w:rsid w:val="00D17966"/>
    <w:rsid w:val="00D21BAD"/>
    <w:rsid w:val="00D22A03"/>
    <w:rsid w:val="00D2332A"/>
    <w:rsid w:val="00D315E8"/>
    <w:rsid w:val="00D36E25"/>
    <w:rsid w:val="00D419BE"/>
    <w:rsid w:val="00D46368"/>
    <w:rsid w:val="00D4680B"/>
    <w:rsid w:val="00D50B08"/>
    <w:rsid w:val="00D53DFF"/>
    <w:rsid w:val="00D626A6"/>
    <w:rsid w:val="00D64997"/>
    <w:rsid w:val="00D72601"/>
    <w:rsid w:val="00D731F4"/>
    <w:rsid w:val="00D74FCB"/>
    <w:rsid w:val="00D75619"/>
    <w:rsid w:val="00D75DCA"/>
    <w:rsid w:val="00D76C8E"/>
    <w:rsid w:val="00D7735D"/>
    <w:rsid w:val="00D80CC3"/>
    <w:rsid w:val="00D82246"/>
    <w:rsid w:val="00D82982"/>
    <w:rsid w:val="00D853CA"/>
    <w:rsid w:val="00D87F28"/>
    <w:rsid w:val="00D9070D"/>
    <w:rsid w:val="00D9477E"/>
    <w:rsid w:val="00D97CB2"/>
    <w:rsid w:val="00DA2901"/>
    <w:rsid w:val="00DA49E6"/>
    <w:rsid w:val="00DB1604"/>
    <w:rsid w:val="00DB207B"/>
    <w:rsid w:val="00DB69C3"/>
    <w:rsid w:val="00DC0016"/>
    <w:rsid w:val="00DC3D67"/>
    <w:rsid w:val="00DC604E"/>
    <w:rsid w:val="00DC75A5"/>
    <w:rsid w:val="00DD0A99"/>
    <w:rsid w:val="00DD0B55"/>
    <w:rsid w:val="00DD0D5A"/>
    <w:rsid w:val="00DD1234"/>
    <w:rsid w:val="00DD1350"/>
    <w:rsid w:val="00DD3009"/>
    <w:rsid w:val="00DD7DFD"/>
    <w:rsid w:val="00DE0F6E"/>
    <w:rsid w:val="00DE17C6"/>
    <w:rsid w:val="00DE4EC8"/>
    <w:rsid w:val="00DF12AF"/>
    <w:rsid w:val="00DF1388"/>
    <w:rsid w:val="00DF2F60"/>
    <w:rsid w:val="00DF3CF7"/>
    <w:rsid w:val="00E00244"/>
    <w:rsid w:val="00E02485"/>
    <w:rsid w:val="00E02917"/>
    <w:rsid w:val="00E03FCB"/>
    <w:rsid w:val="00E06249"/>
    <w:rsid w:val="00E07613"/>
    <w:rsid w:val="00E11E2A"/>
    <w:rsid w:val="00E14842"/>
    <w:rsid w:val="00E2300E"/>
    <w:rsid w:val="00E2523B"/>
    <w:rsid w:val="00E255A5"/>
    <w:rsid w:val="00E31847"/>
    <w:rsid w:val="00E31C68"/>
    <w:rsid w:val="00E3530B"/>
    <w:rsid w:val="00E4020A"/>
    <w:rsid w:val="00E41553"/>
    <w:rsid w:val="00E421B1"/>
    <w:rsid w:val="00E465AD"/>
    <w:rsid w:val="00E510C4"/>
    <w:rsid w:val="00E526C8"/>
    <w:rsid w:val="00E55CD5"/>
    <w:rsid w:val="00E56A68"/>
    <w:rsid w:val="00E56CF5"/>
    <w:rsid w:val="00E6089A"/>
    <w:rsid w:val="00E633B6"/>
    <w:rsid w:val="00E72297"/>
    <w:rsid w:val="00E72738"/>
    <w:rsid w:val="00E73A2B"/>
    <w:rsid w:val="00E97022"/>
    <w:rsid w:val="00EA277B"/>
    <w:rsid w:val="00EA286E"/>
    <w:rsid w:val="00EA2B30"/>
    <w:rsid w:val="00EA3252"/>
    <w:rsid w:val="00EA52C7"/>
    <w:rsid w:val="00EA64FD"/>
    <w:rsid w:val="00EA7369"/>
    <w:rsid w:val="00EB05BB"/>
    <w:rsid w:val="00EB1BC3"/>
    <w:rsid w:val="00EB2335"/>
    <w:rsid w:val="00EB5B78"/>
    <w:rsid w:val="00EB6AB3"/>
    <w:rsid w:val="00EC0D8B"/>
    <w:rsid w:val="00EC2517"/>
    <w:rsid w:val="00EC4AF2"/>
    <w:rsid w:val="00EC7808"/>
    <w:rsid w:val="00ED1878"/>
    <w:rsid w:val="00EE11E0"/>
    <w:rsid w:val="00EE4050"/>
    <w:rsid w:val="00EF2402"/>
    <w:rsid w:val="00EF2C3A"/>
    <w:rsid w:val="00EF3556"/>
    <w:rsid w:val="00EF3B38"/>
    <w:rsid w:val="00EF3B8C"/>
    <w:rsid w:val="00EF4434"/>
    <w:rsid w:val="00EF5381"/>
    <w:rsid w:val="00EF69A1"/>
    <w:rsid w:val="00F00335"/>
    <w:rsid w:val="00F0183A"/>
    <w:rsid w:val="00F02A16"/>
    <w:rsid w:val="00F066E1"/>
    <w:rsid w:val="00F06992"/>
    <w:rsid w:val="00F125FF"/>
    <w:rsid w:val="00F12899"/>
    <w:rsid w:val="00F15220"/>
    <w:rsid w:val="00F15F66"/>
    <w:rsid w:val="00F210F7"/>
    <w:rsid w:val="00F2249C"/>
    <w:rsid w:val="00F239ED"/>
    <w:rsid w:val="00F24D1F"/>
    <w:rsid w:val="00F257F6"/>
    <w:rsid w:val="00F2697A"/>
    <w:rsid w:val="00F31181"/>
    <w:rsid w:val="00F31C10"/>
    <w:rsid w:val="00F32B6E"/>
    <w:rsid w:val="00F36AF0"/>
    <w:rsid w:val="00F41BB5"/>
    <w:rsid w:val="00F51199"/>
    <w:rsid w:val="00F5260A"/>
    <w:rsid w:val="00F54D50"/>
    <w:rsid w:val="00F56A8C"/>
    <w:rsid w:val="00F60323"/>
    <w:rsid w:val="00F610B3"/>
    <w:rsid w:val="00F63A5B"/>
    <w:rsid w:val="00F67226"/>
    <w:rsid w:val="00F70AB8"/>
    <w:rsid w:val="00F7365E"/>
    <w:rsid w:val="00F802EF"/>
    <w:rsid w:val="00F813A7"/>
    <w:rsid w:val="00F81C1E"/>
    <w:rsid w:val="00F8270B"/>
    <w:rsid w:val="00F82F4D"/>
    <w:rsid w:val="00F83194"/>
    <w:rsid w:val="00F839EA"/>
    <w:rsid w:val="00F83AD0"/>
    <w:rsid w:val="00F83F39"/>
    <w:rsid w:val="00F84324"/>
    <w:rsid w:val="00F86DE1"/>
    <w:rsid w:val="00F87881"/>
    <w:rsid w:val="00F94023"/>
    <w:rsid w:val="00F9608C"/>
    <w:rsid w:val="00FA1327"/>
    <w:rsid w:val="00FA4373"/>
    <w:rsid w:val="00FA532B"/>
    <w:rsid w:val="00FA5897"/>
    <w:rsid w:val="00FA5A67"/>
    <w:rsid w:val="00FA7FC7"/>
    <w:rsid w:val="00FB4ACA"/>
    <w:rsid w:val="00FB5D58"/>
    <w:rsid w:val="00FC3596"/>
    <w:rsid w:val="00FC73CB"/>
    <w:rsid w:val="00FC7463"/>
    <w:rsid w:val="00FC77F8"/>
    <w:rsid w:val="00FC7B52"/>
    <w:rsid w:val="00FC7B84"/>
    <w:rsid w:val="00FD26CB"/>
    <w:rsid w:val="00FD5647"/>
    <w:rsid w:val="00FE05C0"/>
    <w:rsid w:val="00FE152D"/>
    <w:rsid w:val="00FE1768"/>
    <w:rsid w:val="00FE40E6"/>
    <w:rsid w:val="00FE558E"/>
    <w:rsid w:val="00FE726A"/>
    <w:rsid w:val="00FE7B06"/>
    <w:rsid w:val="00FF0EF5"/>
    <w:rsid w:val="00FF13B1"/>
    <w:rsid w:val="00FF635E"/>
    <w:rsid w:val="00FF6DA8"/>
    <w:rsid w:val="00FF6EF7"/>
    <w:rsid w:val="08DE8A32"/>
    <w:rsid w:val="0A767D47"/>
    <w:rsid w:val="0B20CF57"/>
    <w:rsid w:val="0D3B5167"/>
    <w:rsid w:val="0DA29017"/>
    <w:rsid w:val="0F596FD6"/>
    <w:rsid w:val="11DAA7AF"/>
    <w:rsid w:val="13B88FF3"/>
    <w:rsid w:val="171459E8"/>
    <w:rsid w:val="183E0E70"/>
    <w:rsid w:val="1A490230"/>
    <w:rsid w:val="1B285665"/>
    <w:rsid w:val="1D6A8DC9"/>
    <w:rsid w:val="1FAAC374"/>
    <w:rsid w:val="24FDCFD7"/>
    <w:rsid w:val="26EE7462"/>
    <w:rsid w:val="2F161E88"/>
    <w:rsid w:val="30C20FD8"/>
    <w:rsid w:val="3CA8DB14"/>
    <w:rsid w:val="3E10BFC7"/>
    <w:rsid w:val="3EB1A41C"/>
    <w:rsid w:val="40D9A32D"/>
    <w:rsid w:val="416D75E3"/>
    <w:rsid w:val="43ABE1D8"/>
    <w:rsid w:val="43CD6521"/>
    <w:rsid w:val="497A81BB"/>
    <w:rsid w:val="55AB230C"/>
    <w:rsid w:val="5AC5C8D3"/>
    <w:rsid w:val="5C70A87C"/>
    <w:rsid w:val="5F48C954"/>
    <w:rsid w:val="630F3BF0"/>
    <w:rsid w:val="637DDEF3"/>
    <w:rsid w:val="65CB75BD"/>
    <w:rsid w:val="67BF2BE2"/>
    <w:rsid w:val="6BE8628F"/>
    <w:rsid w:val="70775A84"/>
    <w:rsid w:val="74090037"/>
    <w:rsid w:val="74340360"/>
    <w:rsid w:val="7A4F20EA"/>
    <w:rsid w:val="7B882DCE"/>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2E2BCB98-59F2-4B2A-87A4-BDA0193C7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92A13"/>
    <w:pPr>
      <w:spacing w:after="0" w:line="276" w:lineRule="auto"/>
    </w:pPr>
    <w:rPr>
      <w:b/>
      <w:bCs/>
      <w:sz w:val="16"/>
      <w:szCs w:val="16"/>
      <w:lang w:val="de-DE"/>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NurText">
    <w:name w:val="Plain Text"/>
    <w:basedOn w:val="Standard"/>
    <w:link w:val="NurTextZchn"/>
    <w:uiPriority w:val="99"/>
    <w:unhideWhenUsed/>
    <w:rsid w:val="00693AF1"/>
    <w:pPr>
      <w:spacing w:after="0" w:line="240" w:lineRule="auto"/>
    </w:pPr>
    <w:rPr>
      <w:rFonts w:ascii="Consolas" w:eastAsiaTheme="minorHAnsi" w:hAnsi="Consolas" w:cstheme="minorBidi"/>
      <w:sz w:val="21"/>
      <w:szCs w:val="21"/>
      <w:lang w:val="de-DE" w:bidi="ar-SA"/>
    </w:rPr>
  </w:style>
  <w:style w:type="character" w:customStyle="1" w:styleId="NurTextZchn">
    <w:name w:val="Nur Text Zchn"/>
    <w:basedOn w:val="Absatz-Standardschriftart"/>
    <w:link w:val="NurText"/>
    <w:uiPriority w:val="99"/>
    <w:rsid w:val="00693AF1"/>
    <w:rPr>
      <w:rFonts w:ascii="Consolas" w:eastAsiaTheme="minorHAnsi" w:hAnsi="Consolas" w:cstheme="minorBidi"/>
      <w:sz w:val="21"/>
      <w:szCs w:val="21"/>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presse.geberit@amkommunikation.d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E58B2FF6-BCF4-42B2-AEB7-F15FC1DA5055}"/>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1545</Words>
  <Characters>9738</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11261</CharactersWithSpaces>
  <SharedDoc>false</SharedDoc>
  <HLinks>
    <vt:vector size="6" baseType="variant">
      <vt:variant>
        <vt:i4>3735636</vt:i4>
      </vt:variant>
      <vt:variant>
        <vt:i4>0</vt:i4>
      </vt:variant>
      <vt:variant>
        <vt:i4>0</vt:i4>
      </vt:variant>
      <vt:variant>
        <vt:i4>5</vt:i4>
      </vt:variant>
      <vt:variant>
        <vt:lpwstr>mailto:presse.geberit@amkommunikation.de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34</cp:revision>
  <cp:lastPrinted>2017-02-07T03:30:00Z</cp:lastPrinted>
  <dcterms:created xsi:type="dcterms:W3CDTF">2025-02-19T07:59:00Z</dcterms:created>
  <dcterms:modified xsi:type="dcterms:W3CDTF">2025-02-25T13:55:00Z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