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94B368" w14:textId="0C2EF2DE" w:rsidR="00717B20" w:rsidRPr="0059241B" w:rsidRDefault="00B72E70" w:rsidP="00E61D7B">
      <w:pPr>
        <w:pStyle w:val="KeinLeerraum"/>
        <w:rPr>
          <w:lang w:val="de-DE"/>
        </w:rPr>
      </w:pPr>
      <w:r w:rsidRPr="00E93D1C">
        <w:rPr>
          <w:lang w:val="de-DE"/>
        </w:rPr>
        <w:t xml:space="preserve">Mit vormontiertem </w:t>
      </w:r>
      <w:r w:rsidR="000C0A67" w:rsidRPr="00E93D1C">
        <w:rPr>
          <w:lang w:val="de-DE"/>
        </w:rPr>
        <w:t>Dichtvlies</w:t>
      </w:r>
      <w:r w:rsidR="000C741D" w:rsidRPr="00E93D1C">
        <w:rPr>
          <w:lang w:val="de-DE"/>
        </w:rPr>
        <w:t xml:space="preserve">: </w:t>
      </w:r>
      <w:r w:rsidR="007A5797" w:rsidRPr="00E93D1C">
        <w:rPr>
          <w:lang w:val="de-DE"/>
        </w:rPr>
        <w:t>Dusch</w:t>
      </w:r>
      <w:r w:rsidR="000C741D" w:rsidRPr="00E93D1C">
        <w:rPr>
          <w:lang w:val="de-DE"/>
        </w:rPr>
        <w:t>flächen</w:t>
      </w:r>
      <w:r w:rsidR="007A5797" w:rsidRPr="00E93D1C">
        <w:rPr>
          <w:lang w:val="de-DE"/>
        </w:rPr>
        <w:t xml:space="preserve"> schnell und sicher installier</w:t>
      </w:r>
      <w:r w:rsidR="000C0A67" w:rsidRPr="00E93D1C">
        <w:rPr>
          <w:lang w:val="de-DE"/>
        </w:rPr>
        <w:t>en</w:t>
      </w:r>
      <w:r w:rsidR="00EE2042" w:rsidRPr="00E93D1C">
        <w:rPr>
          <w:lang w:val="de-DE"/>
        </w:rPr>
        <w:br/>
      </w:r>
      <w:r w:rsidR="00675DFC" w:rsidRPr="00E93D1C">
        <w:rPr>
          <w:b w:val="0"/>
          <w:bCs/>
          <w:lang w:val="de-DE"/>
        </w:rPr>
        <w:t xml:space="preserve">Neue </w:t>
      </w:r>
      <w:r w:rsidR="000F1C01" w:rsidRPr="00E93D1C">
        <w:rPr>
          <w:b w:val="0"/>
          <w:bCs/>
          <w:lang w:val="de-DE"/>
        </w:rPr>
        <w:t xml:space="preserve">bodenebene </w:t>
      </w:r>
      <w:r w:rsidR="00675DFC" w:rsidRPr="00E93D1C">
        <w:rPr>
          <w:b w:val="0"/>
          <w:bCs/>
          <w:lang w:val="de-DE"/>
        </w:rPr>
        <w:t xml:space="preserve">Duschfläche </w:t>
      </w:r>
      <w:r w:rsidR="00562431" w:rsidRPr="00E93D1C">
        <w:rPr>
          <w:b w:val="0"/>
          <w:bCs/>
          <w:lang w:val="de-DE"/>
        </w:rPr>
        <w:t>Geberit CleanFloor30</w:t>
      </w:r>
    </w:p>
    <w:p w14:paraId="510DA1D7" w14:textId="77777777" w:rsidR="008F4B8D" w:rsidRPr="0059241B" w:rsidRDefault="008F4B8D" w:rsidP="00717B20">
      <w:pPr>
        <w:pStyle w:val="Kopfzeile"/>
        <w:rPr>
          <w:rStyle w:val="Hervorhebung"/>
          <w:rFonts w:eastAsia="Arial"/>
          <w:lang w:val="de-DE"/>
        </w:rPr>
      </w:pPr>
    </w:p>
    <w:p w14:paraId="33D8F04D" w14:textId="0DA5E1E1" w:rsidR="00717B20" w:rsidRPr="0059241B" w:rsidRDefault="00EC28E0" w:rsidP="00717B20">
      <w:pPr>
        <w:pStyle w:val="Kopfzeile"/>
        <w:rPr>
          <w:rStyle w:val="Hervorhebung"/>
          <w:rFonts w:eastAsia="Arial"/>
          <w:lang w:val="de-DE"/>
        </w:rPr>
      </w:pPr>
      <w:r w:rsidRPr="0059241B">
        <w:rPr>
          <w:rStyle w:val="Hervorhebung"/>
          <w:rFonts w:eastAsia="Arial"/>
          <w:lang w:val="de-DE"/>
        </w:rPr>
        <w:t>Geberit</w:t>
      </w:r>
      <w:r w:rsidR="00717B20" w:rsidRPr="0059241B">
        <w:rPr>
          <w:rStyle w:val="Hervorhebung"/>
          <w:rFonts w:eastAsia="Arial"/>
          <w:lang w:val="de-DE"/>
        </w:rPr>
        <w:t xml:space="preserve"> Vertriebs GmbH, Pfullendorf, </w:t>
      </w:r>
      <w:r w:rsidR="00CB7CCF" w:rsidRPr="0059241B">
        <w:rPr>
          <w:rStyle w:val="Hervorhebung"/>
          <w:rFonts w:eastAsia="Arial"/>
          <w:lang w:val="de-DE"/>
        </w:rPr>
        <w:t>Januar</w:t>
      </w:r>
      <w:r w:rsidR="00717B20" w:rsidRPr="0059241B">
        <w:rPr>
          <w:rStyle w:val="Hervorhebung"/>
          <w:rFonts w:eastAsia="Arial"/>
          <w:lang w:val="de-DE"/>
        </w:rPr>
        <w:t xml:space="preserve"> 202</w:t>
      </w:r>
      <w:r w:rsidR="005A07BA">
        <w:rPr>
          <w:rStyle w:val="Hervorhebung"/>
          <w:rFonts w:eastAsia="Arial"/>
          <w:lang w:val="de-DE"/>
        </w:rPr>
        <w:t>6</w:t>
      </w:r>
    </w:p>
    <w:p w14:paraId="7008A65F" w14:textId="2E2E64AD" w:rsidR="00F25DF4" w:rsidRDefault="007E6FAE" w:rsidP="00CB3907">
      <w:pPr>
        <w:pStyle w:val="Untertitel"/>
        <w:rPr>
          <w:lang w:val="de-DE" w:bidi="ar-SA"/>
        </w:rPr>
      </w:pPr>
      <w:r w:rsidRPr="00E93D1C">
        <w:rPr>
          <w:lang w:val="de-DE" w:bidi="ar-SA"/>
        </w:rPr>
        <w:t>Mehr</w:t>
      </w:r>
      <w:r w:rsidR="003B5FAA" w:rsidRPr="00E93D1C">
        <w:rPr>
          <w:lang w:val="de-DE" w:bidi="ar-SA"/>
        </w:rPr>
        <w:t xml:space="preserve"> </w:t>
      </w:r>
      <w:r w:rsidR="00F6152B" w:rsidRPr="00E93D1C">
        <w:rPr>
          <w:lang w:val="de-DE" w:bidi="ar-SA"/>
        </w:rPr>
        <w:t>Stabilität, wenige</w:t>
      </w:r>
      <w:r w:rsidRPr="00E93D1C">
        <w:rPr>
          <w:lang w:val="de-DE" w:bidi="ar-SA"/>
        </w:rPr>
        <w:t>r</w:t>
      </w:r>
      <w:r w:rsidR="00F6152B" w:rsidRPr="00E93D1C">
        <w:rPr>
          <w:lang w:val="de-DE" w:bidi="ar-SA"/>
        </w:rPr>
        <w:t xml:space="preserve"> Handgriffe, </w:t>
      </w:r>
      <w:r w:rsidRPr="00E93D1C">
        <w:rPr>
          <w:lang w:val="de-DE" w:bidi="ar-SA"/>
        </w:rPr>
        <w:t xml:space="preserve">hohe </w:t>
      </w:r>
      <w:r w:rsidR="00F6152B" w:rsidRPr="00E93D1C">
        <w:rPr>
          <w:lang w:val="de-DE" w:bidi="ar-SA"/>
        </w:rPr>
        <w:t xml:space="preserve">Planungssicherheit: Geberit erweitert sein Sortiment </w:t>
      </w:r>
      <w:r w:rsidR="00C85DF1" w:rsidRPr="00E93D1C">
        <w:rPr>
          <w:lang w:val="de-DE" w:bidi="ar-SA"/>
        </w:rPr>
        <w:t xml:space="preserve">bodenebener Duschen </w:t>
      </w:r>
      <w:r w:rsidR="00F6152B" w:rsidRPr="00E93D1C">
        <w:rPr>
          <w:lang w:val="de-DE" w:bidi="ar-SA"/>
        </w:rPr>
        <w:t xml:space="preserve">um </w:t>
      </w:r>
      <w:r w:rsidR="00E40579" w:rsidRPr="00E93D1C">
        <w:rPr>
          <w:lang w:val="de-DE" w:bidi="ar-SA"/>
        </w:rPr>
        <w:t>die</w:t>
      </w:r>
      <w:r w:rsidR="00FA476F" w:rsidRPr="00E93D1C">
        <w:rPr>
          <w:lang w:val="de-DE" w:bidi="ar-SA"/>
        </w:rPr>
        <w:t xml:space="preserve"> </w:t>
      </w:r>
      <w:r w:rsidR="003442D4" w:rsidRPr="00E93D1C">
        <w:rPr>
          <w:lang w:val="de-DE" w:bidi="ar-SA"/>
        </w:rPr>
        <w:t>neue</w:t>
      </w:r>
      <w:r w:rsidR="00F6152B" w:rsidRPr="00E93D1C">
        <w:rPr>
          <w:lang w:val="de-DE" w:bidi="ar-SA"/>
        </w:rPr>
        <w:t xml:space="preserve"> Geberit CleanFloor30 </w:t>
      </w:r>
      <w:r w:rsidR="003442D4" w:rsidRPr="00E93D1C">
        <w:rPr>
          <w:lang w:val="de-DE" w:bidi="ar-SA"/>
        </w:rPr>
        <w:t>Duschfläche</w:t>
      </w:r>
      <w:r w:rsidR="00FA476F" w:rsidRPr="00E93D1C">
        <w:rPr>
          <w:lang w:val="de-DE" w:bidi="ar-SA"/>
        </w:rPr>
        <w:t xml:space="preserve">. </w:t>
      </w:r>
      <w:r w:rsidR="00BB3908" w:rsidRPr="00E93D1C">
        <w:rPr>
          <w:lang w:val="de-DE" w:bidi="ar-SA"/>
        </w:rPr>
        <w:t xml:space="preserve">Wenn </w:t>
      </w:r>
      <w:r w:rsidR="0083736E" w:rsidRPr="00E93D1C">
        <w:rPr>
          <w:lang w:val="de-DE" w:bidi="ar-SA"/>
        </w:rPr>
        <w:t xml:space="preserve">die </w:t>
      </w:r>
      <w:r w:rsidR="00C40479" w:rsidRPr="00E93D1C">
        <w:rPr>
          <w:lang w:val="de-DE" w:bidi="ar-SA"/>
        </w:rPr>
        <w:t xml:space="preserve">neue </w:t>
      </w:r>
      <w:r w:rsidR="00BB3908" w:rsidRPr="00E93D1C">
        <w:rPr>
          <w:lang w:val="de-DE" w:bidi="ar-SA"/>
        </w:rPr>
        <w:t xml:space="preserve">Duschfläche </w:t>
      </w:r>
      <w:r w:rsidR="00732B57" w:rsidRPr="00E93D1C">
        <w:rPr>
          <w:lang w:val="de-DE" w:bidi="ar-SA"/>
        </w:rPr>
        <w:t>mit</w:t>
      </w:r>
      <w:r w:rsidR="00BB3908" w:rsidRPr="00E93D1C">
        <w:rPr>
          <w:lang w:val="de-DE" w:bidi="ar-SA"/>
        </w:rPr>
        <w:t xml:space="preserve"> </w:t>
      </w:r>
      <w:r w:rsidR="00732B57" w:rsidRPr="00E93D1C">
        <w:rPr>
          <w:lang w:val="de-DE" w:bidi="ar-SA"/>
        </w:rPr>
        <w:t>vormontiertem Dichtvlies</w:t>
      </w:r>
      <w:r w:rsidR="00BB3908" w:rsidRPr="00E93D1C">
        <w:rPr>
          <w:lang w:val="de-DE" w:bidi="ar-SA"/>
        </w:rPr>
        <w:t xml:space="preserve"> </w:t>
      </w:r>
      <w:r w:rsidR="0083736E" w:rsidRPr="00E93D1C">
        <w:rPr>
          <w:lang w:val="de-DE" w:bidi="ar-SA"/>
        </w:rPr>
        <w:t>zum Einsatz komm</w:t>
      </w:r>
      <w:r w:rsidR="00732B57" w:rsidRPr="00E93D1C">
        <w:rPr>
          <w:lang w:val="de-DE" w:bidi="ar-SA"/>
        </w:rPr>
        <w:t>t</w:t>
      </w:r>
      <w:r w:rsidR="0083736E" w:rsidRPr="00E93D1C">
        <w:rPr>
          <w:lang w:val="de-DE" w:bidi="ar-SA"/>
        </w:rPr>
        <w:t>,</w:t>
      </w:r>
      <w:r w:rsidR="004C2F39" w:rsidRPr="00E93D1C">
        <w:rPr>
          <w:lang w:val="de-DE" w:bidi="ar-SA"/>
        </w:rPr>
        <w:t xml:space="preserve"> profitieren </w:t>
      </w:r>
      <w:r w:rsidR="008E3E39" w:rsidRPr="00E93D1C">
        <w:rPr>
          <w:lang w:val="de-DE" w:bidi="ar-SA"/>
        </w:rPr>
        <w:t xml:space="preserve">Fliesenleger </w:t>
      </w:r>
      <w:r w:rsidR="00D51FEF" w:rsidRPr="00E93D1C">
        <w:rPr>
          <w:lang w:val="de-DE" w:bidi="ar-SA"/>
        </w:rPr>
        <w:t>von einer einfache</w:t>
      </w:r>
      <w:r w:rsidR="009A6306" w:rsidRPr="00E93D1C">
        <w:rPr>
          <w:lang w:val="de-DE" w:bidi="ar-SA"/>
        </w:rPr>
        <w:t xml:space="preserve">n, schnellen </w:t>
      </w:r>
      <w:r w:rsidR="00D51FEF" w:rsidRPr="00E93D1C">
        <w:rPr>
          <w:lang w:val="de-DE" w:bidi="ar-SA"/>
        </w:rPr>
        <w:t>und sicheren Montage</w:t>
      </w:r>
      <w:r w:rsidR="0083736E" w:rsidRPr="00E93D1C">
        <w:rPr>
          <w:lang w:val="de-DE" w:bidi="ar-SA"/>
        </w:rPr>
        <w:t>. Zudem</w:t>
      </w:r>
      <w:r w:rsidR="00D51FEF" w:rsidRPr="00E93D1C">
        <w:rPr>
          <w:lang w:val="de-DE" w:bidi="ar-SA"/>
        </w:rPr>
        <w:t xml:space="preserve"> </w:t>
      </w:r>
      <w:r w:rsidR="0083736E" w:rsidRPr="00E93D1C">
        <w:rPr>
          <w:lang w:val="de-DE" w:bidi="ar-SA"/>
        </w:rPr>
        <w:t xml:space="preserve">sparen Sie Zeit durch </w:t>
      </w:r>
      <w:r w:rsidR="00732B57" w:rsidRPr="00E93D1C">
        <w:rPr>
          <w:lang w:val="de-DE" w:bidi="ar-SA"/>
        </w:rPr>
        <w:t>die</w:t>
      </w:r>
      <w:r w:rsidR="00D51FEF" w:rsidRPr="00E93D1C">
        <w:rPr>
          <w:lang w:val="de-DE" w:bidi="ar-SA"/>
        </w:rPr>
        <w:t xml:space="preserve"> klare </w:t>
      </w:r>
      <w:r w:rsidR="00732B57" w:rsidRPr="00E93D1C">
        <w:rPr>
          <w:lang w:val="de-DE" w:bidi="ar-SA"/>
        </w:rPr>
        <w:t>Trennung</w:t>
      </w:r>
      <w:r w:rsidR="009A6306" w:rsidRPr="00E93D1C">
        <w:rPr>
          <w:lang w:val="de-DE" w:bidi="ar-SA"/>
        </w:rPr>
        <w:t xml:space="preserve"> </w:t>
      </w:r>
      <w:r w:rsidR="00732B57" w:rsidRPr="00E93D1C">
        <w:rPr>
          <w:lang w:val="de-DE" w:bidi="ar-SA"/>
        </w:rPr>
        <w:t>vom</w:t>
      </w:r>
      <w:r w:rsidR="009A6306" w:rsidRPr="00E93D1C">
        <w:rPr>
          <w:lang w:val="de-DE" w:bidi="ar-SA"/>
        </w:rPr>
        <w:t xml:space="preserve"> Gewerk Sanitärinstallation.</w:t>
      </w:r>
      <w:r w:rsidR="00D51FEF" w:rsidRPr="00E93D1C">
        <w:rPr>
          <w:lang w:val="de-DE" w:bidi="ar-SA"/>
        </w:rPr>
        <w:t xml:space="preserve"> </w:t>
      </w:r>
      <w:r w:rsidR="009E1C81" w:rsidRPr="00E93D1C">
        <w:rPr>
          <w:lang w:val="de-DE" w:bidi="ar-SA"/>
        </w:rPr>
        <w:t xml:space="preserve">Die neue Geberit </w:t>
      </w:r>
      <w:r w:rsidR="00675DFC" w:rsidRPr="00E93D1C">
        <w:rPr>
          <w:lang w:val="de-DE" w:bidi="ar-SA"/>
        </w:rPr>
        <w:t xml:space="preserve">CleanFloor30 </w:t>
      </w:r>
      <w:r w:rsidR="009E1C81" w:rsidRPr="00E93D1C">
        <w:rPr>
          <w:lang w:val="de-DE" w:bidi="ar-SA"/>
        </w:rPr>
        <w:t xml:space="preserve">Duschfläche </w:t>
      </w:r>
      <w:r w:rsidR="00675DFC" w:rsidRPr="00E93D1C">
        <w:rPr>
          <w:lang w:val="de-DE" w:bidi="ar-SA"/>
        </w:rPr>
        <w:t xml:space="preserve">ist </w:t>
      </w:r>
      <w:r w:rsidR="00F6152B" w:rsidRPr="00E93D1C">
        <w:rPr>
          <w:lang w:val="de-DE" w:bidi="ar-SA"/>
        </w:rPr>
        <w:t xml:space="preserve">ab </w:t>
      </w:r>
      <w:r w:rsidR="009E1C81" w:rsidRPr="00E93D1C">
        <w:rPr>
          <w:lang w:val="de-DE" w:bidi="ar-SA"/>
        </w:rPr>
        <w:t xml:space="preserve">dem </w:t>
      </w:r>
      <w:r w:rsidR="00675DFC" w:rsidRPr="00E93D1C">
        <w:rPr>
          <w:lang w:val="de-DE" w:bidi="ar-SA"/>
        </w:rPr>
        <w:t xml:space="preserve">1. </w:t>
      </w:r>
      <w:r w:rsidR="00F6152B" w:rsidRPr="00E93D1C">
        <w:rPr>
          <w:lang w:val="de-DE" w:bidi="ar-SA"/>
        </w:rPr>
        <w:t>April 2026</w:t>
      </w:r>
      <w:r w:rsidR="00675DFC" w:rsidRPr="00E93D1C">
        <w:rPr>
          <w:lang w:val="de-DE" w:bidi="ar-SA"/>
        </w:rPr>
        <w:t xml:space="preserve"> verfügbar</w:t>
      </w:r>
      <w:r w:rsidR="00F6152B" w:rsidRPr="00E93D1C">
        <w:rPr>
          <w:lang w:val="de-DE" w:bidi="ar-SA"/>
        </w:rPr>
        <w:t>.</w:t>
      </w:r>
    </w:p>
    <w:p w14:paraId="2F174537" w14:textId="77777777" w:rsidR="00F25DF4" w:rsidRDefault="00F25DF4" w:rsidP="00CB3907">
      <w:pPr>
        <w:pStyle w:val="Untertitel"/>
        <w:rPr>
          <w:lang w:val="de-DE" w:bidi="ar-SA"/>
        </w:rPr>
      </w:pPr>
    </w:p>
    <w:p w14:paraId="61C98BAD" w14:textId="1D3B1B50" w:rsidR="007711FC" w:rsidRDefault="007711FC" w:rsidP="1D9FD1C1">
      <w:pPr>
        <w:rPr>
          <w:lang w:val="de-DE" w:bidi="ar-SA"/>
        </w:rPr>
      </w:pPr>
      <w:r>
        <w:rPr>
          <w:b/>
          <w:bCs/>
          <w:lang w:val="de-DE" w:bidi="ar-SA"/>
        </w:rPr>
        <w:t>Dichtvlies</w:t>
      </w:r>
      <w:r w:rsidR="000B2F5D" w:rsidRPr="00DA4725">
        <w:rPr>
          <w:b/>
          <w:bCs/>
          <w:lang w:val="de-DE" w:bidi="ar-SA"/>
        </w:rPr>
        <w:t xml:space="preserve"> </w:t>
      </w:r>
      <w:r>
        <w:rPr>
          <w:b/>
          <w:bCs/>
          <w:lang w:val="de-DE" w:bidi="ar-SA"/>
        </w:rPr>
        <w:t xml:space="preserve">werkseitig </w:t>
      </w:r>
      <w:r w:rsidR="000B2F5D" w:rsidRPr="00DA4725">
        <w:rPr>
          <w:b/>
          <w:bCs/>
          <w:lang w:val="de-DE" w:bidi="ar-SA"/>
        </w:rPr>
        <w:t>vormontiert</w:t>
      </w:r>
      <w:r w:rsidR="000B2F5D" w:rsidRPr="00DA4725">
        <w:rPr>
          <w:lang w:val="de-DE" w:bidi="ar-SA"/>
        </w:rPr>
        <w:t xml:space="preserve"> </w:t>
      </w:r>
      <w:r w:rsidR="000B2F5D" w:rsidRPr="00DA4725">
        <w:rPr>
          <w:lang w:val="de-DE" w:bidi="ar-SA"/>
        </w:rPr>
        <w:br/>
      </w:r>
      <w:r w:rsidR="00CB3907" w:rsidRPr="00DA4725">
        <w:rPr>
          <w:lang w:val="de-DE" w:bidi="ar-SA"/>
        </w:rPr>
        <w:t xml:space="preserve">Die Geberit CleanFloor30 </w:t>
      </w:r>
      <w:r w:rsidR="00F41314" w:rsidRPr="00DA4725">
        <w:rPr>
          <w:lang w:val="de-DE" w:bidi="ar-SA"/>
        </w:rPr>
        <w:t xml:space="preserve">Duschfläche </w:t>
      </w:r>
      <w:r w:rsidR="00CB3907" w:rsidRPr="00DA4725">
        <w:rPr>
          <w:lang w:val="de-DE" w:bidi="ar-SA"/>
        </w:rPr>
        <w:t xml:space="preserve">überzeugt </w:t>
      </w:r>
      <w:r w:rsidR="002E67A0" w:rsidRPr="00DA4725">
        <w:rPr>
          <w:lang w:val="de-DE" w:bidi="ar-SA"/>
        </w:rPr>
        <w:t>durch</w:t>
      </w:r>
      <w:r w:rsidR="00CB3907" w:rsidRPr="00DA4725">
        <w:rPr>
          <w:lang w:val="de-DE" w:bidi="ar-SA"/>
        </w:rPr>
        <w:t xml:space="preserve"> Funktionalität</w:t>
      </w:r>
      <w:r w:rsidR="001F313B" w:rsidRPr="00DA4725">
        <w:rPr>
          <w:lang w:val="de-DE" w:bidi="ar-SA"/>
        </w:rPr>
        <w:t>, einfache Montage und hohen Komfort</w:t>
      </w:r>
      <w:r w:rsidR="00CB3907" w:rsidRPr="00DA4725">
        <w:rPr>
          <w:lang w:val="de-DE" w:bidi="ar-SA"/>
        </w:rPr>
        <w:t xml:space="preserve">. </w:t>
      </w:r>
      <w:r>
        <w:rPr>
          <w:lang w:val="de-DE" w:bidi="ar-SA"/>
        </w:rPr>
        <w:t>Ihre</w:t>
      </w:r>
      <w:r w:rsidR="0065330F" w:rsidRPr="00DA4725">
        <w:rPr>
          <w:lang w:val="de-DE" w:bidi="ar-SA"/>
        </w:rPr>
        <w:t xml:space="preserve"> Mineralwerkstoff</w:t>
      </w:r>
      <w:r w:rsidR="00091712" w:rsidRPr="00DA4725">
        <w:rPr>
          <w:lang w:val="de-DE" w:bidi="ar-SA"/>
        </w:rPr>
        <w:t>-Oberfläche</w:t>
      </w:r>
      <w:r w:rsidR="0065330F" w:rsidRPr="00DA4725">
        <w:rPr>
          <w:lang w:val="de-DE" w:bidi="ar-SA"/>
        </w:rPr>
        <w:t xml:space="preserve"> </w:t>
      </w:r>
      <w:r w:rsidR="001B52C9" w:rsidRPr="00DA4725">
        <w:rPr>
          <w:lang w:val="de-DE" w:bidi="ar-SA"/>
        </w:rPr>
        <w:t xml:space="preserve">sorgt für Stabilität, </w:t>
      </w:r>
      <w:r w:rsidR="00A36775" w:rsidRPr="00DA4725">
        <w:rPr>
          <w:lang w:val="de-DE" w:bidi="ar-SA"/>
        </w:rPr>
        <w:t>Temperaturbeständigkeit</w:t>
      </w:r>
      <w:r w:rsidR="001C2DA9" w:rsidRPr="00DA4725">
        <w:rPr>
          <w:lang w:val="de-DE" w:bidi="ar-SA"/>
        </w:rPr>
        <w:t xml:space="preserve"> </w:t>
      </w:r>
      <w:r w:rsidR="001B52C9" w:rsidRPr="00DA4725">
        <w:rPr>
          <w:lang w:val="de-DE" w:bidi="ar-SA"/>
        </w:rPr>
        <w:t xml:space="preserve">und Rutschhemmung (Rutschhemmklasse </w:t>
      </w:r>
      <w:r w:rsidR="000665B5" w:rsidRPr="00DA4725">
        <w:rPr>
          <w:lang w:val="de-DE"/>
        </w:rPr>
        <w:t>B</w:t>
      </w:r>
      <w:r w:rsidR="001B52C9" w:rsidRPr="00DA4725">
        <w:rPr>
          <w:lang w:val="de-DE" w:bidi="ar-SA"/>
        </w:rPr>
        <w:t xml:space="preserve">). </w:t>
      </w:r>
      <w:r w:rsidR="00360F11" w:rsidRPr="00DA4725">
        <w:rPr>
          <w:lang w:val="de-DE" w:bidi="ar-SA"/>
        </w:rPr>
        <w:t>Um die Abdichtung beim</w:t>
      </w:r>
      <w:r w:rsidR="00952B11" w:rsidRPr="00DA4725">
        <w:rPr>
          <w:lang w:val="de-DE" w:bidi="ar-SA"/>
        </w:rPr>
        <w:t xml:space="preserve"> Einbau</w:t>
      </w:r>
      <w:r w:rsidR="00725FC6" w:rsidRPr="00DA4725">
        <w:rPr>
          <w:lang w:val="de-DE" w:bidi="ar-SA"/>
        </w:rPr>
        <w:t xml:space="preserve"> der Duschfläche </w:t>
      </w:r>
      <w:r w:rsidR="00360F11" w:rsidRPr="00DA4725">
        <w:rPr>
          <w:lang w:val="de-DE" w:bidi="ar-SA"/>
        </w:rPr>
        <w:t xml:space="preserve">zu erleichtern, </w:t>
      </w:r>
      <w:r w:rsidR="00364EE0" w:rsidRPr="00DA4725">
        <w:rPr>
          <w:lang w:val="de-DE" w:bidi="ar-SA"/>
        </w:rPr>
        <w:t>setzt</w:t>
      </w:r>
      <w:r w:rsidR="00AF5CF2" w:rsidRPr="00DA4725">
        <w:rPr>
          <w:lang w:val="de-DE" w:bidi="ar-SA"/>
        </w:rPr>
        <w:t xml:space="preserve"> </w:t>
      </w:r>
      <w:r w:rsidR="00725FC6" w:rsidRPr="00DA4725">
        <w:rPr>
          <w:lang w:val="de-DE" w:bidi="ar-SA"/>
        </w:rPr>
        <w:t xml:space="preserve">Geberit </w:t>
      </w:r>
      <w:r w:rsidR="008F728C" w:rsidRPr="00DA4725">
        <w:rPr>
          <w:lang w:val="de-DE" w:bidi="ar-SA"/>
        </w:rPr>
        <w:t xml:space="preserve">auch bei der CleanFloor30 </w:t>
      </w:r>
      <w:r w:rsidR="00364EE0" w:rsidRPr="00DA4725">
        <w:rPr>
          <w:lang w:val="de-DE" w:bidi="ar-SA"/>
        </w:rPr>
        <w:t xml:space="preserve">auf </w:t>
      </w:r>
      <w:r w:rsidR="00AF5CF2" w:rsidRPr="00DA4725">
        <w:rPr>
          <w:lang w:val="de-DE" w:bidi="ar-SA"/>
        </w:rPr>
        <w:t>die bewährte Montagetechnik mit vormontiertem Dicht</w:t>
      </w:r>
      <w:r w:rsidR="00DC237F" w:rsidRPr="00DA4725">
        <w:rPr>
          <w:lang w:val="de-DE" w:bidi="ar-SA"/>
        </w:rPr>
        <w:t>v</w:t>
      </w:r>
      <w:r w:rsidR="00AF5CF2" w:rsidRPr="00DA4725">
        <w:rPr>
          <w:lang w:val="de-DE" w:bidi="ar-SA"/>
        </w:rPr>
        <w:t>lies</w:t>
      </w:r>
      <w:r w:rsidR="006C1D5B" w:rsidRPr="00DA4725">
        <w:rPr>
          <w:lang w:val="de-DE" w:bidi="ar-SA"/>
        </w:rPr>
        <w:t xml:space="preserve">, </w:t>
      </w:r>
      <w:r w:rsidR="001566F7" w:rsidRPr="00DA4725">
        <w:rPr>
          <w:lang w:val="de-DE" w:bidi="ar-SA"/>
        </w:rPr>
        <w:t>die</w:t>
      </w:r>
      <w:r w:rsidR="000B46E6" w:rsidRPr="00DA4725">
        <w:rPr>
          <w:lang w:val="de-DE" w:bidi="ar-SA"/>
        </w:rPr>
        <w:t xml:space="preserve"> alle</w:t>
      </w:r>
      <w:r w:rsidR="001566F7" w:rsidRPr="00DA4725">
        <w:rPr>
          <w:lang w:val="de-DE" w:bidi="ar-SA"/>
        </w:rPr>
        <w:t>n</w:t>
      </w:r>
      <w:r w:rsidR="000B46E6" w:rsidRPr="00DA4725">
        <w:rPr>
          <w:lang w:val="de-DE" w:bidi="ar-SA"/>
        </w:rPr>
        <w:t xml:space="preserve"> Geberit Duschplatzlösungen </w:t>
      </w:r>
      <w:r w:rsidR="000D2BA4" w:rsidRPr="00DA4725">
        <w:rPr>
          <w:lang w:val="de-DE" w:bidi="ar-SA"/>
        </w:rPr>
        <w:t>entscheidende Vorteile verleiht</w:t>
      </w:r>
      <w:r w:rsidR="00AF5CF2" w:rsidRPr="00DA4725">
        <w:rPr>
          <w:lang w:val="de-DE" w:bidi="ar-SA"/>
        </w:rPr>
        <w:t>.</w:t>
      </w:r>
      <w:r w:rsidR="00AF5CF2" w:rsidRPr="00DA4725">
        <w:rPr>
          <w:rFonts w:ascii="Helvetica" w:hAnsi="Helvetica" w:cs="Helvetica"/>
          <w:sz w:val="24"/>
          <w:szCs w:val="24"/>
          <w:lang w:val="de-DE" w:bidi="ar-SA"/>
        </w:rPr>
        <w:t xml:space="preserve"> </w:t>
      </w:r>
      <w:r w:rsidR="001B586F" w:rsidRPr="00DA4725">
        <w:rPr>
          <w:lang w:val="de-DE" w:bidi="ar-SA"/>
        </w:rPr>
        <w:t xml:space="preserve">Das werkseitig aufgebrachte </w:t>
      </w:r>
      <w:r>
        <w:rPr>
          <w:lang w:val="de-DE" w:bidi="ar-SA"/>
        </w:rPr>
        <w:t>V</w:t>
      </w:r>
      <w:r w:rsidR="001B586F" w:rsidRPr="00DA4725">
        <w:rPr>
          <w:lang w:val="de-DE" w:bidi="ar-SA"/>
        </w:rPr>
        <w:t xml:space="preserve">lies </w:t>
      </w:r>
      <w:r w:rsidR="00360F11" w:rsidRPr="00DA4725">
        <w:rPr>
          <w:lang w:val="de-DE" w:bidi="ar-SA"/>
        </w:rPr>
        <w:t>sorgt für eine</w:t>
      </w:r>
      <w:r w:rsidR="00AF5CF2" w:rsidRPr="00DA4725">
        <w:rPr>
          <w:lang w:val="de-DE" w:bidi="ar-SA"/>
        </w:rPr>
        <w:t xml:space="preserve"> dauerhaft dichte Verbindung zwischen Duschfläche und Baukörper. </w:t>
      </w:r>
    </w:p>
    <w:p w14:paraId="213C8689" w14:textId="1CB0763B" w:rsidR="00AF5CF2" w:rsidRPr="00DA4725" w:rsidRDefault="00630FD7" w:rsidP="1D9FD1C1">
      <w:pPr>
        <w:rPr>
          <w:lang w:val="de-DE" w:bidi="ar-SA"/>
        </w:rPr>
      </w:pPr>
      <w:r w:rsidRPr="00E93D1C">
        <w:rPr>
          <w:b/>
          <w:bCs/>
          <w:lang w:val="de-DE" w:bidi="ar-SA"/>
        </w:rPr>
        <w:t>Schnittstellen der Gewerke klar definiert</w:t>
      </w:r>
      <w:r w:rsidRPr="00E93D1C">
        <w:rPr>
          <w:b/>
          <w:bCs/>
          <w:lang w:val="de-DE" w:bidi="ar-SA"/>
        </w:rPr>
        <w:br/>
      </w:r>
      <w:r w:rsidR="007711FC" w:rsidRPr="00E93D1C">
        <w:rPr>
          <w:lang w:val="de-DE" w:bidi="ar-SA"/>
        </w:rPr>
        <w:t>Darüber hinaus</w:t>
      </w:r>
      <w:r w:rsidR="004267C2" w:rsidRPr="00E93D1C">
        <w:rPr>
          <w:color w:val="000000" w:themeColor="text1"/>
          <w:lang w:val="de-DE"/>
        </w:rPr>
        <w:t xml:space="preserve"> </w:t>
      </w:r>
      <w:r w:rsidR="00360F11" w:rsidRPr="00E93D1C">
        <w:rPr>
          <w:color w:val="000000" w:themeColor="text1"/>
          <w:lang w:val="de-DE"/>
        </w:rPr>
        <w:t xml:space="preserve">stellt </w:t>
      </w:r>
      <w:r w:rsidR="004267C2" w:rsidRPr="00E93D1C">
        <w:rPr>
          <w:color w:val="000000" w:themeColor="text1"/>
          <w:lang w:val="de-DE"/>
        </w:rPr>
        <w:t xml:space="preserve">das vormontierte Dichtvlies </w:t>
      </w:r>
      <w:r w:rsidR="0089409E" w:rsidRPr="00E93D1C">
        <w:rPr>
          <w:color w:val="000000" w:themeColor="text1"/>
          <w:lang w:val="de-DE"/>
        </w:rPr>
        <w:t>die</w:t>
      </w:r>
      <w:r w:rsidR="00AF5CF2" w:rsidRPr="00E93D1C">
        <w:rPr>
          <w:color w:val="000000" w:themeColor="text1"/>
          <w:lang w:val="de-DE"/>
        </w:rPr>
        <w:t xml:space="preserve"> klare Trennung der Gewerke zwischen Fliesenleger</w:t>
      </w:r>
      <w:r w:rsidR="00360F11" w:rsidRPr="00E93D1C">
        <w:rPr>
          <w:color w:val="000000" w:themeColor="text1"/>
          <w:lang w:val="de-DE"/>
        </w:rPr>
        <w:t xml:space="preserve"> </w:t>
      </w:r>
      <w:r w:rsidR="000B2F5D" w:rsidRPr="00E93D1C">
        <w:rPr>
          <w:color w:val="000000" w:themeColor="text1"/>
          <w:lang w:val="de-DE"/>
        </w:rPr>
        <w:t xml:space="preserve">und Sanitärinstallateur </w:t>
      </w:r>
      <w:r w:rsidR="00360F11" w:rsidRPr="00E93D1C">
        <w:rPr>
          <w:color w:val="000000" w:themeColor="text1"/>
          <w:lang w:val="de-DE"/>
        </w:rPr>
        <w:t>sicher</w:t>
      </w:r>
      <w:r w:rsidR="00AF5CF2" w:rsidRPr="00E93D1C">
        <w:rPr>
          <w:color w:val="000000" w:themeColor="text1"/>
          <w:lang w:val="de-DE"/>
        </w:rPr>
        <w:t xml:space="preserve">. </w:t>
      </w:r>
      <w:r w:rsidR="00AF5CF2" w:rsidRPr="00E93D1C">
        <w:rPr>
          <w:rStyle w:val="Fett"/>
          <w:color w:val="000000" w:themeColor="text1"/>
          <w:sz w:val="20"/>
          <w:szCs w:val="20"/>
          <w:lang w:val="de-DE"/>
        </w:rPr>
        <w:t xml:space="preserve">Das reduziert </w:t>
      </w:r>
      <w:r w:rsidR="00360F11" w:rsidRPr="00E93D1C">
        <w:rPr>
          <w:rStyle w:val="Fett"/>
          <w:color w:val="000000" w:themeColor="text1"/>
          <w:sz w:val="20"/>
          <w:szCs w:val="20"/>
          <w:lang w:val="de-DE"/>
        </w:rPr>
        <w:t xml:space="preserve">den </w:t>
      </w:r>
      <w:r w:rsidR="00AF5CF2" w:rsidRPr="00E93D1C">
        <w:rPr>
          <w:rStyle w:val="Fett"/>
          <w:color w:val="000000" w:themeColor="text1"/>
          <w:sz w:val="20"/>
          <w:szCs w:val="20"/>
          <w:lang w:val="de-DE"/>
        </w:rPr>
        <w:t xml:space="preserve">Abstimmungsbedarf und spart Zeit. </w:t>
      </w:r>
      <w:r w:rsidR="00AF5CF2" w:rsidRPr="00E93D1C">
        <w:rPr>
          <w:lang w:val="de-DE" w:bidi="ar-SA"/>
        </w:rPr>
        <w:t xml:space="preserve">Dank hohem Vormontagegrad, flexibler Montagehöhe von 80 bis 250 Millimetern und dem </w:t>
      </w:r>
      <w:r w:rsidR="009A7BDD" w:rsidRPr="00E93D1C">
        <w:rPr>
          <w:lang w:val="de-DE" w:bidi="ar-SA"/>
        </w:rPr>
        <w:t xml:space="preserve">um </w:t>
      </w:r>
      <w:r w:rsidR="00AF5CF2" w:rsidRPr="00E93D1C">
        <w:rPr>
          <w:lang w:val="de-DE" w:bidi="ar-SA"/>
        </w:rPr>
        <w:t>360</w:t>
      </w:r>
      <w:r w:rsidR="009A7BDD" w:rsidRPr="00E93D1C">
        <w:rPr>
          <w:lang w:val="de-DE" w:bidi="ar-SA"/>
        </w:rPr>
        <w:t xml:space="preserve"> Grad</w:t>
      </w:r>
      <w:r w:rsidR="00AF5CF2" w:rsidRPr="00E93D1C">
        <w:rPr>
          <w:lang w:val="de-DE" w:bidi="ar-SA"/>
        </w:rPr>
        <w:t xml:space="preserve"> drehbaren Siphon ist </w:t>
      </w:r>
      <w:r w:rsidR="00360F11" w:rsidRPr="00E93D1C">
        <w:rPr>
          <w:lang w:val="de-DE" w:bidi="ar-SA"/>
        </w:rPr>
        <w:t xml:space="preserve">die Geberit </w:t>
      </w:r>
      <w:r w:rsidR="00AF5CF2" w:rsidRPr="00E93D1C">
        <w:rPr>
          <w:lang w:val="de-DE" w:bidi="ar-SA"/>
        </w:rPr>
        <w:t>CleanFloor</w:t>
      </w:r>
      <w:r w:rsidR="002433DB" w:rsidRPr="00E93D1C">
        <w:rPr>
          <w:lang w:val="de-DE" w:bidi="ar-SA"/>
        </w:rPr>
        <w:t>30</w:t>
      </w:r>
      <w:r w:rsidR="00AF5CF2" w:rsidRPr="00E93D1C">
        <w:rPr>
          <w:lang w:val="de-DE" w:bidi="ar-SA"/>
        </w:rPr>
        <w:t xml:space="preserve"> vielseitig einsetzbar.</w:t>
      </w:r>
    </w:p>
    <w:p w14:paraId="4F4915CD" w14:textId="76FDB9F6" w:rsidR="003F5E0C" w:rsidRDefault="00732B57" w:rsidP="7729A1B3">
      <w:pPr>
        <w:rPr>
          <w:lang w:val="de-DE" w:bidi="ar-SA"/>
        </w:rPr>
      </w:pPr>
      <w:r w:rsidRPr="003D4F1E">
        <w:rPr>
          <w:b/>
          <w:bCs/>
          <w:lang w:val="de-DE" w:bidi="ar-SA"/>
        </w:rPr>
        <w:t>Drei</w:t>
      </w:r>
      <w:r w:rsidR="000B2F5D" w:rsidRPr="003D4F1E">
        <w:rPr>
          <w:b/>
          <w:bCs/>
          <w:lang w:val="de-DE" w:bidi="ar-SA"/>
        </w:rPr>
        <w:t xml:space="preserve"> Farbvarianten </w:t>
      </w:r>
      <w:r w:rsidRPr="003D4F1E">
        <w:rPr>
          <w:b/>
          <w:bCs/>
          <w:lang w:val="de-DE" w:bidi="ar-SA"/>
        </w:rPr>
        <w:t>in matt</w:t>
      </w:r>
      <w:r w:rsidR="000B2F5D" w:rsidRPr="003D4F1E">
        <w:rPr>
          <w:b/>
          <w:bCs/>
          <w:lang w:val="de-DE" w:bidi="ar-SA"/>
        </w:rPr>
        <w:br/>
      </w:r>
      <w:r w:rsidR="00557982" w:rsidRPr="003D4F1E">
        <w:rPr>
          <w:lang w:val="de-DE" w:bidi="ar-SA"/>
        </w:rPr>
        <w:t>O</w:t>
      </w:r>
      <w:r w:rsidR="00CB3907" w:rsidRPr="003D4F1E">
        <w:rPr>
          <w:lang w:val="de-DE" w:bidi="ar-SA"/>
        </w:rPr>
        <w:t xml:space="preserve">ptisch setzt </w:t>
      </w:r>
      <w:r w:rsidR="00360F11" w:rsidRPr="003D4F1E">
        <w:rPr>
          <w:lang w:val="de-DE" w:bidi="ar-SA"/>
        </w:rPr>
        <w:t xml:space="preserve">die </w:t>
      </w:r>
      <w:r w:rsidR="00CB3907" w:rsidRPr="003D4F1E">
        <w:rPr>
          <w:lang w:val="de-DE" w:bidi="ar-SA"/>
        </w:rPr>
        <w:t xml:space="preserve">CleanFloor30 Akzente: Ihre samtig-warme Haptik und die matten Oberflächen in </w:t>
      </w:r>
      <w:r w:rsidR="00B45050" w:rsidRPr="003D4F1E">
        <w:rPr>
          <w:lang w:val="de-DE" w:bidi="ar-SA"/>
        </w:rPr>
        <w:t xml:space="preserve">den </w:t>
      </w:r>
      <w:r w:rsidR="002448B5" w:rsidRPr="003D4F1E">
        <w:rPr>
          <w:lang w:val="de-DE" w:bidi="ar-SA"/>
        </w:rPr>
        <w:t xml:space="preserve">drei </w:t>
      </w:r>
      <w:r w:rsidR="00B45050" w:rsidRPr="003D4F1E">
        <w:rPr>
          <w:lang w:val="de-DE" w:bidi="ar-SA"/>
        </w:rPr>
        <w:t>Farb</w:t>
      </w:r>
      <w:r w:rsidR="00D620F0" w:rsidRPr="003D4F1E">
        <w:rPr>
          <w:lang w:val="de-DE" w:bidi="ar-SA"/>
        </w:rPr>
        <w:t>varianten</w:t>
      </w:r>
      <w:r w:rsidR="00B45050" w:rsidRPr="003D4F1E">
        <w:rPr>
          <w:lang w:val="de-DE" w:bidi="ar-SA"/>
        </w:rPr>
        <w:t xml:space="preserve"> </w:t>
      </w:r>
      <w:r w:rsidR="00CB3907" w:rsidRPr="003D4F1E">
        <w:rPr>
          <w:lang w:val="de-DE" w:bidi="ar-SA"/>
        </w:rPr>
        <w:t xml:space="preserve">Weiß, Grau </w:t>
      </w:r>
      <w:r w:rsidR="002A7A7A" w:rsidRPr="003D4F1E">
        <w:rPr>
          <w:lang w:val="de-DE" w:bidi="ar-SA"/>
        </w:rPr>
        <w:t xml:space="preserve">und </w:t>
      </w:r>
      <w:proofErr w:type="gramStart"/>
      <w:r w:rsidR="00CB3907" w:rsidRPr="003D4F1E">
        <w:rPr>
          <w:lang w:val="de-DE" w:bidi="ar-SA"/>
        </w:rPr>
        <w:t>Graphit</w:t>
      </w:r>
      <w:proofErr w:type="gramEnd"/>
      <w:r w:rsidR="00CB3907" w:rsidRPr="003D4F1E">
        <w:rPr>
          <w:lang w:val="de-DE" w:bidi="ar-SA"/>
        </w:rPr>
        <w:t xml:space="preserve"> verleihen jedem Bad eine moderne, hochwertige Note. </w:t>
      </w:r>
      <w:r w:rsidR="00F752FA" w:rsidRPr="003D4F1E">
        <w:rPr>
          <w:lang w:val="de-DE" w:bidi="ar-SA"/>
        </w:rPr>
        <w:t xml:space="preserve">Die </w:t>
      </w:r>
      <w:r w:rsidR="009F311E" w:rsidRPr="003D4F1E">
        <w:rPr>
          <w:lang w:val="de-DE" w:bidi="ar-SA"/>
        </w:rPr>
        <w:t>Ablauf-</w:t>
      </w:r>
      <w:r w:rsidR="00F752FA" w:rsidRPr="003D4F1E">
        <w:rPr>
          <w:lang w:val="de-DE" w:bidi="ar-SA"/>
        </w:rPr>
        <w:t xml:space="preserve">Abdeckung </w:t>
      </w:r>
      <w:r w:rsidR="00D52C67" w:rsidRPr="003D4F1E">
        <w:rPr>
          <w:lang w:val="de-DE" w:bidi="ar-SA"/>
        </w:rPr>
        <w:t xml:space="preserve">ist </w:t>
      </w:r>
      <w:r w:rsidR="001F66CE" w:rsidRPr="003D4F1E">
        <w:rPr>
          <w:lang w:val="de-DE" w:bidi="ar-SA"/>
        </w:rPr>
        <w:t>in identischer Farbe und Material</w:t>
      </w:r>
      <w:r w:rsidR="00346C49" w:rsidRPr="003D4F1E">
        <w:rPr>
          <w:lang w:val="de-DE" w:bidi="ar-SA"/>
        </w:rPr>
        <w:t>ausführung</w:t>
      </w:r>
      <w:r w:rsidR="001F66CE" w:rsidRPr="003D4F1E">
        <w:rPr>
          <w:lang w:val="de-DE" w:bidi="ar-SA"/>
        </w:rPr>
        <w:t xml:space="preserve"> </w:t>
      </w:r>
      <w:r w:rsidR="00D52C67" w:rsidRPr="003D4F1E">
        <w:rPr>
          <w:lang w:val="de-DE" w:bidi="ar-SA"/>
        </w:rPr>
        <w:t>gestaltet</w:t>
      </w:r>
      <w:r w:rsidR="001F66CE" w:rsidRPr="003D4F1E">
        <w:rPr>
          <w:lang w:val="de-DE" w:bidi="ar-SA"/>
        </w:rPr>
        <w:t xml:space="preserve">. </w:t>
      </w:r>
      <w:r w:rsidR="00557982" w:rsidRPr="003D4F1E">
        <w:rPr>
          <w:lang w:val="de-DE" w:bidi="ar-SA"/>
        </w:rPr>
        <w:t>Die Duschfläche lässt sich einfach sauber halten und reinigen. Der integrierte Kammeinsatz im Ablauf schützt zuverlässig vor Verunreinigungen und kann werkzeuglos entnommen werden. CleanFloor30</w:t>
      </w:r>
      <w:r w:rsidR="00CB3907" w:rsidRPr="003D4F1E">
        <w:rPr>
          <w:lang w:val="de-DE" w:bidi="ar-SA"/>
        </w:rPr>
        <w:t xml:space="preserve"> ist in </w:t>
      </w:r>
      <w:r w:rsidR="007C0A31" w:rsidRPr="003D4F1E">
        <w:rPr>
          <w:lang w:val="de-DE" w:bidi="ar-SA"/>
        </w:rPr>
        <w:t>25</w:t>
      </w:r>
      <w:r w:rsidR="00CB3907" w:rsidRPr="003D4F1E">
        <w:rPr>
          <w:lang w:val="de-DE" w:bidi="ar-SA"/>
        </w:rPr>
        <w:t xml:space="preserve"> </w:t>
      </w:r>
      <w:r w:rsidR="008F220D" w:rsidRPr="003D4F1E">
        <w:rPr>
          <w:lang w:val="de-DE" w:bidi="ar-SA"/>
        </w:rPr>
        <w:t xml:space="preserve">verschiedenen </w:t>
      </w:r>
      <w:r w:rsidR="00CB3907" w:rsidRPr="003D4F1E">
        <w:rPr>
          <w:lang w:val="de-DE" w:bidi="ar-SA"/>
        </w:rPr>
        <w:t>Größen erhältlich und kann bodeneben installiert werden</w:t>
      </w:r>
      <w:r w:rsidR="003F5E0C" w:rsidRPr="003D4F1E">
        <w:rPr>
          <w:lang w:val="de-DE" w:bidi="ar-SA"/>
        </w:rPr>
        <w:t>.</w:t>
      </w:r>
      <w:r w:rsidR="00C673A6" w:rsidRPr="003D4F1E">
        <w:rPr>
          <w:lang w:val="de-DE" w:bidi="ar-SA"/>
        </w:rPr>
        <w:t xml:space="preserve"> Sollte es nach vielen Jahren intensiver Nutzung doch einmal notwendig werden, steht </w:t>
      </w:r>
      <w:r w:rsidR="00C673A6" w:rsidRPr="003D4F1E">
        <w:rPr>
          <w:bCs/>
          <w:lang w:val="de-DE" w:bidi="ar-SA"/>
        </w:rPr>
        <w:t xml:space="preserve">ein spezielles Reparaturset zur Verfügung. So bleibt die </w:t>
      </w:r>
      <w:r w:rsidR="00C673A6" w:rsidRPr="003D4F1E">
        <w:rPr>
          <w:lang w:val="de-DE" w:bidi="ar-SA"/>
        </w:rPr>
        <w:t>Duschfläche für lange Zeit wie neu.</w:t>
      </w:r>
    </w:p>
    <w:p w14:paraId="6D80A075" w14:textId="6D33B9B0" w:rsidR="007711FC" w:rsidRDefault="007711FC" w:rsidP="7729A1B3">
      <w:pPr>
        <w:rPr>
          <w:lang w:val="de-DE" w:bidi="ar-SA"/>
        </w:rPr>
      </w:pPr>
      <w:r w:rsidRPr="003D4F1E">
        <w:rPr>
          <w:b/>
          <w:bCs/>
          <w:lang w:val="de-DE" w:bidi="ar-SA"/>
        </w:rPr>
        <w:t xml:space="preserve">Systemlösung: Geberit CleanFloor30 Duschfläche mit </w:t>
      </w:r>
      <w:proofErr w:type="spellStart"/>
      <w:r w:rsidRPr="003D4F1E">
        <w:rPr>
          <w:b/>
          <w:bCs/>
          <w:lang w:val="de-DE" w:bidi="ar-SA"/>
        </w:rPr>
        <w:t>Duofix</w:t>
      </w:r>
      <w:proofErr w:type="spellEnd"/>
      <w:r w:rsidRPr="003D4F1E">
        <w:rPr>
          <w:b/>
          <w:bCs/>
          <w:lang w:val="de-DE" w:bidi="ar-SA"/>
        </w:rPr>
        <w:t xml:space="preserve"> Installationsrahmen</w:t>
      </w:r>
      <w:r w:rsidRPr="003D4F1E">
        <w:rPr>
          <w:bCs/>
          <w:lang w:val="de-DE" w:bidi="ar-SA"/>
        </w:rPr>
        <w:br/>
      </w:r>
      <w:r w:rsidR="00F77805" w:rsidRPr="003D4F1E">
        <w:rPr>
          <w:lang w:val="de-DE" w:bidi="ar-SA"/>
        </w:rPr>
        <w:t xml:space="preserve">Die CleanFloor30 </w:t>
      </w:r>
      <w:r w:rsidR="006F38AE" w:rsidRPr="003D4F1E">
        <w:rPr>
          <w:lang w:val="de-DE" w:bidi="ar-SA"/>
        </w:rPr>
        <w:t xml:space="preserve">Duschfläche </w:t>
      </w:r>
      <w:r w:rsidR="000178B2" w:rsidRPr="003D4F1E">
        <w:rPr>
          <w:lang w:val="de-DE" w:bidi="ar-SA"/>
        </w:rPr>
        <w:t>lässt sich mit dem</w:t>
      </w:r>
      <w:r w:rsidR="006F38AE" w:rsidRPr="003D4F1E">
        <w:rPr>
          <w:lang w:val="de-DE" w:bidi="ar-SA"/>
        </w:rPr>
        <w:t xml:space="preserve"> neuen </w:t>
      </w:r>
      <w:proofErr w:type="spellStart"/>
      <w:r w:rsidR="006F38AE" w:rsidRPr="003D4F1E">
        <w:rPr>
          <w:lang w:val="de-DE" w:bidi="ar-SA"/>
        </w:rPr>
        <w:t>Duofix</w:t>
      </w:r>
      <w:proofErr w:type="spellEnd"/>
      <w:r w:rsidR="006F38AE" w:rsidRPr="003D4F1E">
        <w:rPr>
          <w:lang w:val="de-DE" w:bidi="ar-SA"/>
        </w:rPr>
        <w:t xml:space="preserve"> Installationsrahmen </w:t>
      </w:r>
      <w:r w:rsidR="00B82856" w:rsidRPr="003D4F1E">
        <w:rPr>
          <w:lang w:val="de-DE" w:bidi="ar-SA"/>
        </w:rPr>
        <w:t>für die Dusche</w:t>
      </w:r>
      <w:r w:rsidR="00F86B9C" w:rsidRPr="003D4F1E">
        <w:rPr>
          <w:lang w:val="de-DE" w:bidi="ar-SA"/>
        </w:rPr>
        <w:t xml:space="preserve"> </w:t>
      </w:r>
      <w:r w:rsidR="000178B2" w:rsidRPr="003D4F1E">
        <w:rPr>
          <w:lang w:val="de-DE" w:bidi="ar-SA"/>
        </w:rPr>
        <w:t>besonders effizient montieren</w:t>
      </w:r>
      <w:r w:rsidR="006F38AE" w:rsidRPr="003D4F1E">
        <w:rPr>
          <w:lang w:val="de-DE" w:bidi="ar-SA"/>
        </w:rPr>
        <w:t>.</w:t>
      </w:r>
      <w:r w:rsidR="00B82856" w:rsidRPr="003D4F1E">
        <w:rPr>
          <w:lang w:val="de-DE" w:bidi="ar-SA"/>
        </w:rPr>
        <w:t xml:space="preserve"> </w:t>
      </w:r>
      <w:r w:rsidR="00A57552" w:rsidRPr="003D4F1E">
        <w:rPr>
          <w:lang w:val="de-DE" w:bidi="ar-SA"/>
        </w:rPr>
        <w:t xml:space="preserve">Duschfläche und Installationsrahmen </w:t>
      </w:r>
      <w:r w:rsidR="00B82856" w:rsidRPr="003D4F1E">
        <w:rPr>
          <w:lang w:val="de-DE" w:bidi="ar-SA"/>
        </w:rPr>
        <w:t>bringen</w:t>
      </w:r>
      <w:r w:rsidR="003177B6" w:rsidRPr="003D4F1E">
        <w:rPr>
          <w:lang w:val="de-DE" w:bidi="ar-SA"/>
        </w:rPr>
        <w:t xml:space="preserve"> jeweils ihre eigenen </w:t>
      </w:r>
      <w:r w:rsidR="00F5659E" w:rsidRPr="003D4F1E">
        <w:rPr>
          <w:lang w:val="de-DE" w:bidi="ar-SA"/>
        </w:rPr>
        <w:lastRenderedPageBreak/>
        <w:t xml:space="preserve">Montagevorteile mit. Zusammen bilden sie </w:t>
      </w:r>
      <w:r w:rsidR="00DA4972" w:rsidRPr="003D4F1E">
        <w:rPr>
          <w:lang w:val="de-DE" w:bidi="ar-SA"/>
        </w:rPr>
        <w:t>ein durchdachtes System</w:t>
      </w:r>
      <w:r w:rsidR="00952C99" w:rsidRPr="003D4F1E">
        <w:rPr>
          <w:lang w:val="de-DE" w:bidi="ar-SA"/>
        </w:rPr>
        <w:t xml:space="preserve">, das die </w:t>
      </w:r>
      <w:r w:rsidR="00474536" w:rsidRPr="003D4F1E">
        <w:rPr>
          <w:lang w:val="de-DE" w:bidi="ar-SA"/>
        </w:rPr>
        <w:t>Installation</w:t>
      </w:r>
      <w:r w:rsidR="0045489D" w:rsidRPr="003D4F1E">
        <w:rPr>
          <w:lang w:val="de-DE" w:bidi="ar-SA"/>
        </w:rPr>
        <w:t xml:space="preserve"> beschleunigt</w:t>
      </w:r>
      <w:r w:rsidR="0092685D" w:rsidRPr="003D4F1E">
        <w:rPr>
          <w:lang w:val="de-DE" w:bidi="ar-SA"/>
        </w:rPr>
        <w:t>.</w:t>
      </w:r>
      <w:r w:rsidR="0045489D" w:rsidRPr="003D4F1E">
        <w:rPr>
          <w:lang w:val="de-DE" w:bidi="ar-SA"/>
        </w:rPr>
        <w:t xml:space="preserve"> Davon profitieren Fliesenleger und Sanitärinstall</w:t>
      </w:r>
      <w:r w:rsidR="004048D3" w:rsidRPr="003D4F1E">
        <w:rPr>
          <w:lang w:val="de-DE" w:bidi="ar-SA"/>
        </w:rPr>
        <w:t>ateure</w:t>
      </w:r>
      <w:r w:rsidR="0045489D" w:rsidRPr="003D4F1E">
        <w:rPr>
          <w:lang w:val="de-DE" w:bidi="ar-SA"/>
        </w:rPr>
        <w:t xml:space="preserve"> gleichermaßen. </w:t>
      </w:r>
      <w:r w:rsidR="004048D3" w:rsidRPr="003D4F1E">
        <w:rPr>
          <w:lang w:val="de-DE" w:bidi="ar-SA"/>
        </w:rPr>
        <w:t xml:space="preserve">Es werden </w:t>
      </w:r>
      <w:r w:rsidRPr="003D4F1E">
        <w:rPr>
          <w:lang w:val="de-DE" w:bidi="ar-SA"/>
        </w:rPr>
        <w:t>nur drei Komponenten benötigt: Duschfläche, Installationsrahmen und Installationsset. „Alle drei Komponenten sind perfekt aufeinander abgestimmt und ermöglichen einen schnellen und sicheren Einbau“, sagt Christian Gebert, Produktmanager Badezimmersysteme bei Geberit.</w:t>
      </w:r>
    </w:p>
    <w:p w14:paraId="1A23077B" w14:textId="573AD877" w:rsidR="007711FC" w:rsidRPr="0059241B" w:rsidRDefault="007711FC" w:rsidP="7729A1B3">
      <w:pPr>
        <w:rPr>
          <w:lang w:val="de-DE" w:bidi="ar-SA"/>
        </w:rPr>
      </w:pPr>
      <w:r w:rsidRPr="0059241B">
        <w:rPr>
          <w:lang w:val="de-DE" w:bidi="ar-SA"/>
        </w:rPr>
        <w:t xml:space="preserve">Der Geberit </w:t>
      </w:r>
      <w:proofErr w:type="spellStart"/>
      <w:r w:rsidRPr="0059241B">
        <w:rPr>
          <w:lang w:val="de-DE" w:bidi="ar-SA"/>
        </w:rPr>
        <w:t>Duofix</w:t>
      </w:r>
      <w:proofErr w:type="spellEnd"/>
      <w:r w:rsidRPr="0059241B">
        <w:rPr>
          <w:lang w:val="de-DE" w:bidi="ar-SA"/>
        </w:rPr>
        <w:t xml:space="preserve"> Installationsrahmen für die Dusche überträgt das bewährte Prinzip der Vorwandinstallation auf den Boden. Er bildet eine präzise ausgerichtete Unterkonstruktion für die CleanFloor30 Duschfläche. Mittlere Abstützungen und definierte Auflagepunkte bewirken eine gleichmäßige Lastverteilung und eine hohe Stabilität.</w:t>
      </w:r>
      <w:r w:rsidR="00C673A6">
        <w:rPr>
          <w:lang w:val="de-DE" w:bidi="ar-SA"/>
        </w:rPr>
        <w:t xml:space="preserve"> </w:t>
      </w:r>
      <w:r w:rsidRPr="00D104BF">
        <w:rPr>
          <w:lang w:val="de-CH"/>
        </w:rPr>
        <w:t>Die Höhenjustierung gelingt schnell und reibungslos: Alle Einstellpunkte sind von oben zugänglich.</w:t>
      </w:r>
      <w:r w:rsidRPr="00D104BF">
        <w:rPr>
          <w:lang w:val="de-DE" w:bidi="ar-SA"/>
        </w:rPr>
        <w:t xml:space="preserve"> Der Siphon lässt sich einfach und stabil in einer definierten Montageposition fixieren. Dadurch wird sichergestellt,</w:t>
      </w:r>
      <w:r w:rsidRPr="00D104BF">
        <w:rPr>
          <w:szCs w:val="20"/>
          <w:lang w:val="de-DE" w:bidi="ar-SA"/>
        </w:rPr>
        <w:t xml:space="preserve"> dass er mit der Ablaufposition der Duschfläche übereinstimmt.</w:t>
      </w:r>
      <w:r w:rsidRPr="00D104BF">
        <w:rPr>
          <w:rFonts w:ascii="Helvetica" w:hAnsi="Helvetica" w:cs="Helvetica"/>
          <w:sz w:val="24"/>
          <w:szCs w:val="24"/>
          <w:lang w:val="de-DE" w:bidi="ar-SA"/>
        </w:rPr>
        <w:t xml:space="preserve"> </w:t>
      </w:r>
      <w:r w:rsidRPr="00D104BF">
        <w:rPr>
          <w:lang w:val="de-DE" w:bidi="ar-SA"/>
        </w:rPr>
        <w:t xml:space="preserve">Mit einer geprüften Belastbarkeit von bis zu 300 Kilogramm übertrifft der Rahmen deutlich die Anforderungen der DIN EN 14527. Gleichzeitig sorgt die optimierte Geometrie von Duschfläche und Ablauf für eine hohe und zuverlässige Abflussleistung gemäß DIN EN 274. </w:t>
      </w:r>
    </w:p>
    <w:p w14:paraId="47351264" w14:textId="1FC0B675" w:rsidR="00C17632" w:rsidRDefault="00F6152B" w:rsidP="000B2F5D">
      <w:pPr>
        <w:pStyle w:val="Untertitel"/>
        <w:rPr>
          <w:b w:val="0"/>
          <w:bCs/>
          <w:lang w:val="de-DE" w:bidi="ar-SA"/>
        </w:rPr>
      </w:pPr>
      <w:r w:rsidRPr="00D104BF">
        <w:rPr>
          <w:lang w:val="de-DE"/>
        </w:rPr>
        <w:t>Klare Übersicht im Sortiment</w:t>
      </w:r>
      <w:r w:rsidRPr="00D104BF">
        <w:rPr>
          <w:lang w:val="de-DE"/>
        </w:rPr>
        <w:br/>
      </w:r>
      <w:r w:rsidR="00427DF2" w:rsidRPr="00D104BF">
        <w:rPr>
          <w:b w:val="0"/>
          <w:bCs/>
          <w:lang w:val="de-DE" w:bidi="ar-SA"/>
        </w:rPr>
        <w:t xml:space="preserve">Um </w:t>
      </w:r>
      <w:r w:rsidR="000B2F5D">
        <w:rPr>
          <w:b w:val="0"/>
          <w:bCs/>
          <w:lang w:val="de-DE" w:bidi="ar-SA"/>
        </w:rPr>
        <w:t>Fachhandwerkern und ihren</w:t>
      </w:r>
      <w:r w:rsidR="00427DF2" w:rsidRPr="00D104BF">
        <w:rPr>
          <w:b w:val="0"/>
          <w:bCs/>
          <w:lang w:val="de-DE" w:bidi="ar-SA"/>
        </w:rPr>
        <w:t xml:space="preserve"> </w:t>
      </w:r>
      <w:r w:rsidR="000B2F5D">
        <w:rPr>
          <w:b w:val="0"/>
          <w:bCs/>
          <w:lang w:val="de-DE" w:bidi="ar-SA"/>
        </w:rPr>
        <w:t>Kunden</w:t>
      </w:r>
      <w:r w:rsidR="00427DF2" w:rsidRPr="00D104BF">
        <w:rPr>
          <w:b w:val="0"/>
          <w:bCs/>
          <w:lang w:val="de-DE" w:bidi="ar-SA"/>
        </w:rPr>
        <w:t xml:space="preserve"> die Orientierung </w:t>
      </w:r>
      <w:r w:rsidR="000D24E6" w:rsidRPr="00D104BF">
        <w:rPr>
          <w:b w:val="0"/>
          <w:bCs/>
          <w:lang w:val="de-DE" w:bidi="ar-SA"/>
        </w:rPr>
        <w:t xml:space="preserve">bei den Geberit Duschplatzlösungen </w:t>
      </w:r>
      <w:r w:rsidR="00427DF2" w:rsidRPr="00D104BF">
        <w:rPr>
          <w:b w:val="0"/>
          <w:bCs/>
          <w:lang w:val="de-DE" w:bidi="ar-SA"/>
        </w:rPr>
        <w:t>zu erleichtern</w:t>
      </w:r>
      <w:r w:rsidR="007752E0" w:rsidRPr="00D104BF">
        <w:rPr>
          <w:b w:val="0"/>
          <w:bCs/>
          <w:lang w:val="de-DE" w:bidi="ar-SA"/>
        </w:rPr>
        <w:t xml:space="preserve">, </w:t>
      </w:r>
      <w:r w:rsidR="000D24E6" w:rsidRPr="00D104BF">
        <w:rPr>
          <w:b w:val="0"/>
          <w:bCs/>
          <w:lang w:val="de-DE" w:bidi="ar-SA"/>
        </w:rPr>
        <w:t xml:space="preserve">setzt </w:t>
      </w:r>
      <w:r w:rsidR="007752E0" w:rsidRPr="00D104BF">
        <w:rPr>
          <w:b w:val="0"/>
          <w:bCs/>
          <w:lang w:val="de-DE" w:bidi="ar-SA"/>
        </w:rPr>
        <w:t xml:space="preserve">Geberit </w:t>
      </w:r>
      <w:r w:rsidR="000D24E6" w:rsidRPr="00D104BF">
        <w:rPr>
          <w:b w:val="0"/>
          <w:bCs/>
          <w:lang w:val="de-DE" w:bidi="ar-SA"/>
        </w:rPr>
        <w:t xml:space="preserve">2026 </w:t>
      </w:r>
      <w:r w:rsidR="006D5A0E" w:rsidRPr="00D104BF">
        <w:rPr>
          <w:b w:val="0"/>
          <w:bCs/>
          <w:lang w:val="de-DE" w:bidi="ar-SA"/>
        </w:rPr>
        <w:t>ein neues durchgängiges Namenskonzept um</w:t>
      </w:r>
      <w:r w:rsidR="003848D8" w:rsidRPr="00D104BF">
        <w:rPr>
          <w:b w:val="0"/>
          <w:bCs/>
          <w:lang w:val="de-DE" w:bidi="ar-SA"/>
        </w:rPr>
        <w:t>:</w:t>
      </w:r>
      <w:r w:rsidR="006D5A0E" w:rsidRPr="00D104BF">
        <w:rPr>
          <w:b w:val="0"/>
          <w:bCs/>
          <w:lang w:val="de-DE" w:bidi="ar-SA"/>
        </w:rPr>
        <w:t xml:space="preserve"> </w:t>
      </w:r>
      <w:proofErr w:type="spellStart"/>
      <w:r w:rsidR="000A14E8" w:rsidRPr="00D104BF">
        <w:rPr>
          <w:b w:val="0"/>
          <w:bCs/>
          <w:lang w:val="de-DE" w:bidi="ar-SA"/>
        </w:rPr>
        <w:t>CleanFloor</w:t>
      </w:r>
      <w:proofErr w:type="spellEnd"/>
      <w:r w:rsidR="00C9087F" w:rsidRPr="00D104BF">
        <w:rPr>
          <w:b w:val="0"/>
          <w:bCs/>
          <w:lang w:val="de-DE" w:bidi="ar-SA"/>
        </w:rPr>
        <w:t xml:space="preserve"> für bodenebene Duschflächen</w:t>
      </w:r>
      <w:r w:rsidRPr="00D104BF">
        <w:rPr>
          <w:b w:val="0"/>
          <w:bCs/>
          <w:lang w:val="de-DE" w:bidi="ar-SA"/>
        </w:rPr>
        <w:t xml:space="preserve">, </w:t>
      </w:r>
      <w:proofErr w:type="spellStart"/>
      <w:r w:rsidR="000A14E8" w:rsidRPr="00D104BF">
        <w:rPr>
          <w:b w:val="0"/>
          <w:bCs/>
          <w:lang w:val="de-DE" w:bidi="ar-SA"/>
        </w:rPr>
        <w:t>CleanLine</w:t>
      </w:r>
      <w:proofErr w:type="spellEnd"/>
      <w:r w:rsidR="000A14E8" w:rsidRPr="00D104BF">
        <w:rPr>
          <w:b w:val="0"/>
          <w:bCs/>
          <w:lang w:val="de-DE" w:bidi="ar-SA"/>
        </w:rPr>
        <w:t xml:space="preserve"> für Duschrinnen, </w:t>
      </w:r>
      <w:proofErr w:type="spellStart"/>
      <w:r w:rsidRPr="00D104BF">
        <w:rPr>
          <w:b w:val="0"/>
          <w:bCs/>
          <w:lang w:val="de-DE" w:bidi="ar-SA"/>
        </w:rPr>
        <w:t>CleanWall</w:t>
      </w:r>
      <w:proofErr w:type="spellEnd"/>
      <w:r w:rsidRPr="00D104BF">
        <w:rPr>
          <w:b w:val="0"/>
          <w:bCs/>
          <w:lang w:val="de-DE" w:bidi="ar-SA"/>
        </w:rPr>
        <w:t xml:space="preserve"> für Wandabläufe und </w:t>
      </w:r>
      <w:proofErr w:type="spellStart"/>
      <w:r w:rsidRPr="00D104BF">
        <w:rPr>
          <w:b w:val="0"/>
          <w:bCs/>
          <w:lang w:val="de-DE" w:bidi="ar-SA"/>
        </w:rPr>
        <w:t>CleanPoint</w:t>
      </w:r>
      <w:proofErr w:type="spellEnd"/>
      <w:r w:rsidRPr="00D104BF">
        <w:rPr>
          <w:b w:val="0"/>
          <w:bCs/>
          <w:lang w:val="de-DE" w:bidi="ar-SA"/>
        </w:rPr>
        <w:t xml:space="preserve"> für Punktabläufe.</w:t>
      </w:r>
      <w:r w:rsidR="00EB6985" w:rsidRPr="00D104BF">
        <w:rPr>
          <w:b w:val="0"/>
          <w:bCs/>
          <w:lang w:val="de-DE" w:bidi="ar-SA"/>
        </w:rPr>
        <w:t xml:space="preserve"> </w:t>
      </w:r>
      <w:r w:rsidR="00F228E1" w:rsidRPr="00D104BF">
        <w:rPr>
          <w:b w:val="0"/>
          <w:bCs/>
          <w:lang w:val="de-DE" w:bidi="ar-SA"/>
        </w:rPr>
        <w:t>Die ganzheitliche Namenssystematik soll sicherstellen, dass Produkte auf den ersten Blick ihrer Funktion und Position im Bad zugeordnet werden können.</w:t>
      </w:r>
    </w:p>
    <w:p w14:paraId="724ED053" w14:textId="77777777" w:rsidR="000B2F5D" w:rsidRPr="000B2F5D" w:rsidRDefault="000B2F5D" w:rsidP="000B2F5D">
      <w:pPr>
        <w:rPr>
          <w:lang w:val="de-DE" w:bidi="ar-SA"/>
        </w:rPr>
      </w:pPr>
    </w:p>
    <w:p w14:paraId="1CE70A8A" w14:textId="6BEEE787" w:rsidR="00717B20" w:rsidRPr="00C11BD8" w:rsidRDefault="00717B20" w:rsidP="4D611482">
      <w:pPr>
        <w:rPr>
          <w:lang w:val="de-DE"/>
        </w:rPr>
      </w:pPr>
      <w:r w:rsidRPr="4D611482">
        <w:rPr>
          <w:b/>
          <w:bCs/>
          <w:lang w:val="de-DE"/>
        </w:rPr>
        <w:t>Bildmaterial</w:t>
      </w:r>
    </w:p>
    <w:tbl>
      <w:tblPr>
        <w:tblW w:w="9045" w:type="dxa"/>
        <w:tblCellMar>
          <w:left w:w="0" w:type="dxa"/>
          <w:right w:w="0" w:type="dxa"/>
        </w:tblCellMar>
        <w:tblLook w:val="04A0" w:firstRow="1" w:lastRow="0" w:firstColumn="1" w:lastColumn="0" w:noHBand="0" w:noVBand="1"/>
      </w:tblPr>
      <w:tblGrid>
        <w:gridCol w:w="3810"/>
        <w:gridCol w:w="5235"/>
      </w:tblGrid>
      <w:tr w:rsidR="002B5E32" w:rsidRPr="002B5E32" w14:paraId="5AC45A9A" w14:textId="77777777" w:rsidTr="000665B5">
        <w:trPr>
          <w:trHeight w:val="300"/>
        </w:trPr>
        <w:tc>
          <w:tcPr>
            <w:tcW w:w="3810" w:type="dxa"/>
          </w:tcPr>
          <w:p w14:paraId="2E627348" w14:textId="19B0295B" w:rsidR="002B5E32" w:rsidRPr="002B5E32" w:rsidRDefault="002B5E32" w:rsidP="4D611482">
            <w:pPr>
              <w:spacing w:after="0" w:line="240" w:lineRule="auto"/>
              <w:textAlignment w:val="baseline"/>
              <w:rPr>
                <w:noProof/>
                <w:highlight w:val="yellow"/>
              </w:rPr>
            </w:pPr>
            <w:r w:rsidRPr="002B5E32">
              <w:rPr>
                <w:noProof/>
                <w:highlight w:val="yellow"/>
              </w:rPr>
              <w:drawing>
                <wp:anchor distT="0" distB="0" distL="114300" distR="114300" simplePos="0" relativeHeight="251658249" behindDoc="1" locked="0" layoutInCell="1" allowOverlap="1" wp14:anchorId="162F51B7" wp14:editId="67DFE19E">
                  <wp:simplePos x="0" y="0"/>
                  <wp:positionH relativeFrom="column">
                    <wp:posOffset>0</wp:posOffset>
                  </wp:positionH>
                  <wp:positionV relativeFrom="paragraph">
                    <wp:posOffset>76200</wp:posOffset>
                  </wp:positionV>
                  <wp:extent cx="1800000" cy="1222171"/>
                  <wp:effectExtent l="0" t="0" r="0" b="0"/>
                  <wp:wrapTight wrapText="bothSides">
                    <wp:wrapPolygon edited="0">
                      <wp:start x="0" y="0"/>
                      <wp:lineTo x="0" y="21218"/>
                      <wp:lineTo x="21265" y="21218"/>
                      <wp:lineTo x="21265" y="0"/>
                      <wp:lineTo x="0" y="0"/>
                    </wp:wrapPolygon>
                  </wp:wrapTight>
                  <wp:docPr id="22653212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6532120" name=""/>
                          <pic:cNvPicPr/>
                        </pic:nvPicPr>
                        <pic:blipFill>
                          <a:blip r:embed="rId11" cstate="screen">
                            <a:extLst>
                              <a:ext uri="{28A0092B-C50C-407E-A947-70E740481C1C}">
                                <a14:useLocalDpi xmlns:a14="http://schemas.microsoft.com/office/drawing/2010/main"/>
                              </a:ext>
                            </a:extLst>
                          </a:blip>
                          <a:stretch>
                            <a:fillRect/>
                          </a:stretch>
                        </pic:blipFill>
                        <pic:spPr>
                          <a:xfrm>
                            <a:off x="0" y="0"/>
                            <a:ext cx="1800000" cy="1222171"/>
                          </a:xfrm>
                          <a:prstGeom prst="rect">
                            <a:avLst/>
                          </a:prstGeom>
                        </pic:spPr>
                      </pic:pic>
                    </a:graphicData>
                  </a:graphic>
                </wp:anchor>
              </w:drawing>
            </w:r>
          </w:p>
        </w:tc>
        <w:tc>
          <w:tcPr>
            <w:tcW w:w="5235" w:type="dxa"/>
          </w:tcPr>
          <w:p w14:paraId="166A3D65" w14:textId="75199FC3" w:rsidR="002B5E32" w:rsidRPr="00B44E46" w:rsidRDefault="002B5E32" w:rsidP="002B5E32">
            <w:pPr>
              <w:spacing w:after="0"/>
              <w:textAlignment w:val="baseline"/>
              <w:rPr>
                <w:b/>
                <w:bCs/>
                <w:color w:val="000000" w:themeColor="text1"/>
                <w:lang w:val="de-DE" w:eastAsia="de-DE" w:bidi="ar-SA"/>
              </w:rPr>
            </w:pPr>
            <w:r w:rsidRPr="00B44E46">
              <w:rPr>
                <w:b/>
                <w:bCs/>
                <w:color w:val="000000" w:themeColor="text1"/>
                <w:lang w:val="de-DE" w:eastAsia="de-DE" w:bidi="ar-SA"/>
              </w:rPr>
              <w:t>[Geberit_PM_CleanFloor30_Milieu</w:t>
            </w:r>
            <w:r w:rsidR="003E10C7" w:rsidRPr="00B44E46">
              <w:rPr>
                <w:b/>
                <w:bCs/>
                <w:color w:val="000000" w:themeColor="text1"/>
                <w:lang w:val="de-DE" w:eastAsia="de-DE" w:bidi="ar-SA"/>
              </w:rPr>
              <w:t>_Weiß</w:t>
            </w:r>
            <w:r w:rsidRPr="00B44E46">
              <w:rPr>
                <w:b/>
                <w:bCs/>
                <w:color w:val="000000" w:themeColor="text1"/>
                <w:lang w:val="de-DE" w:eastAsia="de-DE" w:bidi="ar-SA"/>
              </w:rPr>
              <w:t xml:space="preserve">.jpg]  </w:t>
            </w:r>
          </w:p>
          <w:p w14:paraId="11ED618F" w14:textId="0FD80E4C" w:rsidR="002B5E32" w:rsidRPr="002B5E32" w:rsidRDefault="002B5E32" w:rsidP="002B5E32">
            <w:pPr>
              <w:spacing w:after="0"/>
              <w:textAlignment w:val="baseline"/>
              <w:rPr>
                <w:color w:val="000000" w:themeColor="text1"/>
                <w:highlight w:val="yellow"/>
                <w:lang w:val="de-DE" w:eastAsia="de-DE" w:bidi="ar-SA"/>
              </w:rPr>
            </w:pPr>
            <w:r w:rsidRPr="008D1501">
              <w:rPr>
                <w:color w:val="000000" w:themeColor="text1"/>
                <w:lang w:val="de-DE" w:eastAsia="de-DE" w:bidi="ar-SA"/>
              </w:rPr>
              <w:t>Die neue Geberit CleanFloor30 Duschfläche fügt sich harmonisch in moderne Badkonzepte ein und verbindet Design, Funktionalität und Pflegeleichtigkeit.</w:t>
            </w:r>
            <w:r w:rsidRPr="008D1501">
              <w:rPr>
                <w:color w:val="000000" w:themeColor="text1"/>
                <w:lang w:val="de-DE" w:eastAsia="de-DE" w:bidi="ar-SA"/>
              </w:rPr>
              <w:br/>
              <w:t>Foto: Geberit</w:t>
            </w:r>
            <w:r w:rsidRPr="002B5E32">
              <w:rPr>
                <w:color w:val="000000" w:themeColor="text1"/>
                <w:highlight w:val="yellow"/>
                <w:lang w:val="de-DE" w:eastAsia="de-DE" w:bidi="ar-SA"/>
              </w:rPr>
              <w:br/>
            </w:r>
          </w:p>
        </w:tc>
      </w:tr>
      <w:tr w:rsidR="00DF3A4D" w:rsidRPr="002B5E32" w14:paraId="0B062152" w14:textId="77777777" w:rsidTr="000665B5">
        <w:trPr>
          <w:trHeight w:val="300"/>
        </w:trPr>
        <w:tc>
          <w:tcPr>
            <w:tcW w:w="3810" w:type="dxa"/>
          </w:tcPr>
          <w:p w14:paraId="61EE701A" w14:textId="77777777" w:rsidR="00DF3A4D" w:rsidRPr="002B5E32" w:rsidRDefault="00DF3A4D">
            <w:pPr>
              <w:spacing w:after="0" w:line="240" w:lineRule="auto"/>
              <w:textAlignment w:val="baseline"/>
              <w:rPr>
                <w:noProof/>
                <w:highlight w:val="yellow"/>
              </w:rPr>
            </w:pPr>
            <w:r w:rsidRPr="002B5E32">
              <w:rPr>
                <w:noProof/>
                <w:highlight w:val="yellow"/>
              </w:rPr>
              <w:drawing>
                <wp:anchor distT="0" distB="0" distL="114300" distR="114300" simplePos="0" relativeHeight="251658250" behindDoc="1" locked="0" layoutInCell="1" allowOverlap="1" wp14:anchorId="0538F1A7" wp14:editId="7926FDB4">
                  <wp:simplePos x="0" y="0"/>
                  <wp:positionH relativeFrom="column">
                    <wp:posOffset>0</wp:posOffset>
                  </wp:positionH>
                  <wp:positionV relativeFrom="paragraph">
                    <wp:posOffset>86360</wp:posOffset>
                  </wp:positionV>
                  <wp:extent cx="1799590" cy="1200150"/>
                  <wp:effectExtent l="0" t="0" r="3810" b="6350"/>
                  <wp:wrapTight wrapText="bothSides">
                    <wp:wrapPolygon edited="0">
                      <wp:start x="0" y="0"/>
                      <wp:lineTo x="0" y="21486"/>
                      <wp:lineTo x="21493" y="21486"/>
                      <wp:lineTo x="21493" y="0"/>
                      <wp:lineTo x="0" y="0"/>
                    </wp:wrapPolygon>
                  </wp:wrapTight>
                  <wp:docPr id="66624855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6248557" name="Grafik 1"/>
                          <pic:cNvPicPr/>
                        </pic:nvPicPr>
                        <pic:blipFill>
                          <a:blip r:embed="rId12" cstate="screen">
                            <a:extLst>
                              <a:ext uri="{28A0092B-C50C-407E-A947-70E740481C1C}">
                                <a14:useLocalDpi xmlns:a14="http://schemas.microsoft.com/office/drawing/2010/main"/>
                              </a:ext>
                            </a:extLst>
                          </a:blip>
                          <a:stretch>
                            <a:fillRect/>
                          </a:stretch>
                        </pic:blipFill>
                        <pic:spPr>
                          <a:xfrm>
                            <a:off x="0" y="0"/>
                            <a:ext cx="1799590" cy="1200150"/>
                          </a:xfrm>
                          <a:prstGeom prst="rect">
                            <a:avLst/>
                          </a:prstGeom>
                        </pic:spPr>
                      </pic:pic>
                    </a:graphicData>
                  </a:graphic>
                  <wp14:sizeRelV relativeFrom="margin">
                    <wp14:pctHeight>0</wp14:pctHeight>
                  </wp14:sizeRelV>
                </wp:anchor>
              </w:drawing>
            </w:r>
          </w:p>
        </w:tc>
        <w:tc>
          <w:tcPr>
            <w:tcW w:w="5235" w:type="dxa"/>
          </w:tcPr>
          <w:p w14:paraId="134F6FE3" w14:textId="39ACABB5" w:rsidR="00DF3A4D" w:rsidRPr="00D104BF" w:rsidRDefault="00DF3A4D">
            <w:pPr>
              <w:spacing w:after="0"/>
              <w:textAlignment w:val="baseline"/>
              <w:rPr>
                <w:b/>
                <w:bCs/>
                <w:color w:val="000000" w:themeColor="text1"/>
                <w:lang w:val="de-DE" w:eastAsia="de-DE" w:bidi="ar-SA"/>
              </w:rPr>
            </w:pPr>
            <w:r w:rsidRPr="00D104BF">
              <w:rPr>
                <w:b/>
                <w:bCs/>
                <w:color w:val="000000" w:themeColor="text1"/>
                <w:lang w:val="de-DE" w:eastAsia="de-DE" w:bidi="ar-SA"/>
              </w:rPr>
              <w:t>[Geberit_PM_CleanFloor30_Milieu</w:t>
            </w:r>
            <w:r w:rsidR="00262259" w:rsidRPr="00D104BF">
              <w:rPr>
                <w:b/>
                <w:bCs/>
                <w:color w:val="000000" w:themeColor="text1"/>
                <w:lang w:val="de-DE" w:eastAsia="de-DE" w:bidi="ar-SA"/>
              </w:rPr>
              <w:t>_</w:t>
            </w:r>
            <w:r w:rsidR="003E10C7">
              <w:rPr>
                <w:b/>
                <w:bCs/>
                <w:color w:val="000000" w:themeColor="text1"/>
                <w:lang w:val="de-DE" w:eastAsia="de-DE" w:bidi="ar-SA"/>
              </w:rPr>
              <w:t>G</w:t>
            </w:r>
            <w:r w:rsidR="00262259" w:rsidRPr="00D104BF">
              <w:rPr>
                <w:b/>
                <w:bCs/>
                <w:color w:val="000000" w:themeColor="text1"/>
                <w:lang w:val="de-DE" w:eastAsia="de-DE" w:bidi="ar-SA"/>
              </w:rPr>
              <w:t>raphit</w:t>
            </w:r>
            <w:r w:rsidRPr="00D104BF">
              <w:rPr>
                <w:b/>
                <w:bCs/>
                <w:color w:val="000000" w:themeColor="text1"/>
                <w:lang w:val="de-DE" w:eastAsia="de-DE" w:bidi="ar-SA"/>
              </w:rPr>
              <w:t xml:space="preserve">.jpg]  </w:t>
            </w:r>
          </w:p>
          <w:p w14:paraId="69841428" w14:textId="7FE49BFF" w:rsidR="00DF3A4D" w:rsidRPr="00262259" w:rsidRDefault="00D9448A">
            <w:pPr>
              <w:spacing w:after="0"/>
              <w:textAlignment w:val="baseline"/>
              <w:rPr>
                <w:color w:val="000000"/>
                <w:highlight w:val="yellow"/>
                <w:lang w:val="de-DE" w:eastAsia="de-DE" w:bidi="ar-SA"/>
              </w:rPr>
            </w:pPr>
            <w:r w:rsidRPr="00D104BF">
              <w:rPr>
                <w:lang w:val="de-DE" w:bidi="ar-SA"/>
              </w:rPr>
              <w:t xml:space="preserve">Die matte Oberfläche verleiht dem Bad auch in der Farbvariante </w:t>
            </w:r>
            <w:proofErr w:type="gramStart"/>
            <w:r w:rsidRPr="00D104BF">
              <w:rPr>
                <w:lang w:val="de-DE" w:bidi="ar-SA"/>
              </w:rPr>
              <w:t>Graphit</w:t>
            </w:r>
            <w:proofErr w:type="gramEnd"/>
            <w:r w:rsidRPr="00D104BF">
              <w:rPr>
                <w:lang w:val="de-DE" w:bidi="ar-SA"/>
              </w:rPr>
              <w:t xml:space="preserve"> eine elegante, hochwertige Note.</w:t>
            </w:r>
            <w:r w:rsidR="00DF3A4D" w:rsidRPr="00262259">
              <w:rPr>
                <w:color w:val="000000" w:themeColor="text1"/>
                <w:highlight w:val="yellow"/>
                <w:lang w:val="de-DE" w:eastAsia="de-DE" w:bidi="ar-SA"/>
              </w:rPr>
              <w:br/>
            </w:r>
            <w:r w:rsidR="00DF3A4D" w:rsidRPr="00D9448A">
              <w:rPr>
                <w:color w:val="000000" w:themeColor="text1"/>
                <w:lang w:val="de-DE" w:eastAsia="de-DE" w:bidi="ar-SA"/>
              </w:rPr>
              <w:t>Foto: Geberit</w:t>
            </w:r>
            <w:r w:rsidR="00DF3A4D" w:rsidRPr="00262259">
              <w:rPr>
                <w:color w:val="000000" w:themeColor="text1"/>
                <w:highlight w:val="yellow"/>
                <w:lang w:val="de-DE" w:eastAsia="de-DE" w:bidi="ar-SA"/>
              </w:rPr>
              <w:br/>
            </w:r>
          </w:p>
        </w:tc>
      </w:tr>
      <w:tr w:rsidR="00733679" w:rsidRPr="008D1501" w14:paraId="7CEEC992" w14:textId="77777777" w:rsidTr="000665B5">
        <w:trPr>
          <w:trHeight w:val="300"/>
        </w:trPr>
        <w:tc>
          <w:tcPr>
            <w:tcW w:w="3810" w:type="dxa"/>
          </w:tcPr>
          <w:p w14:paraId="1CFAD09C" w14:textId="77777777" w:rsidR="00733679" w:rsidRPr="000B4028" w:rsidRDefault="00733679" w:rsidP="4D611482">
            <w:pPr>
              <w:spacing w:after="0" w:line="240" w:lineRule="auto"/>
              <w:textAlignment w:val="baseline"/>
              <w:rPr>
                <w:rFonts w:ascii="Segoe UI" w:hAnsi="Segoe UI" w:cs="Segoe UI"/>
                <w:noProof/>
                <w:sz w:val="18"/>
                <w:szCs w:val="18"/>
                <w:lang w:val="de-DE" w:eastAsia="de-DE" w:bidi="ar-SA"/>
              </w:rPr>
            </w:pPr>
            <w:r>
              <w:rPr>
                <w:noProof/>
              </w:rPr>
              <w:lastRenderedPageBreak/>
              <w:drawing>
                <wp:anchor distT="0" distB="0" distL="114300" distR="114300" simplePos="0" relativeHeight="251658244" behindDoc="1" locked="0" layoutInCell="1" allowOverlap="1" wp14:anchorId="6FB7ED95" wp14:editId="4FD35314">
                  <wp:simplePos x="0" y="0"/>
                  <wp:positionH relativeFrom="column">
                    <wp:posOffset>0</wp:posOffset>
                  </wp:positionH>
                  <wp:positionV relativeFrom="paragraph">
                    <wp:posOffset>72668</wp:posOffset>
                  </wp:positionV>
                  <wp:extent cx="1800000" cy="1191600"/>
                  <wp:effectExtent l="0" t="0" r="3810" b="2540"/>
                  <wp:wrapTight wrapText="bothSides">
                    <wp:wrapPolygon edited="0">
                      <wp:start x="0" y="0"/>
                      <wp:lineTo x="0" y="21416"/>
                      <wp:lineTo x="21493" y="21416"/>
                      <wp:lineTo x="21493" y="0"/>
                      <wp:lineTo x="0" y="0"/>
                    </wp:wrapPolygon>
                  </wp:wrapTight>
                  <wp:docPr id="1659366936" name="Grafik 1" descr="Ein Bild, das Person, Zeh, Nagel, Im Haus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9366936" name="Grafik 1" descr="Ein Bild, das Person, Zeh, Nagel, Im Haus enthält.&#10;&#10;KI-generierte Inhalte können fehlerhaft sein."/>
                          <pic:cNvPicPr/>
                        </pic:nvPicPr>
                        <pic:blipFill>
                          <a:blip r:embed="rId13" cstate="screen">
                            <a:extLst>
                              <a:ext uri="{28A0092B-C50C-407E-A947-70E740481C1C}">
                                <a14:useLocalDpi xmlns:a14="http://schemas.microsoft.com/office/drawing/2010/main"/>
                              </a:ext>
                            </a:extLst>
                          </a:blip>
                          <a:stretch>
                            <a:fillRect/>
                          </a:stretch>
                        </pic:blipFill>
                        <pic:spPr>
                          <a:xfrm>
                            <a:off x="0" y="0"/>
                            <a:ext cx="1800000" cy="1191600"/>
                          </a:xfrm>
                          <a:prstGeom prst="rect">
                            <a:avLst/>
                          </a:prstGeom>
                        </pic:spPr>
                      </pic:pic>
                    </a:graphicData>
                  </a:graphic>
                  <wp14:sizeRelH relativeFrom="margin">
                    <wp14:pctWidth>0</wp14:pctWidth>
                  </wp14:sizeRelH>
                  <wp14:sizeRelV relativeFrom="margin">
                    <wp14:pctHeight>0</wp14:pctHeight>
                  </wp14:sizeRelV>
                </wp:anchor>
              </w:drawing>
            </w:r>
          </w:p>
        </w:tc>
        <w:tc>
          <w:tcPr>
            <w:tcW w:w="5235" w:type="dxa"/>
          </w:tcPr>
          <w:p w14:paraId="5D21BA40" w14:textId="77777777" w:rsidR="00733679" w:rsidRPr="00675DFC" w:rsidRDefault="00733679" w:rsidP="4D611482">
            <w:pPr>
              <w:spacing w:after="0"/>
              <w:textAlignment w:val="baseline"/>
              <w:rPr>
                <w:rFonts w:ascii="Segoe UI" w:hAnsi="Segoe UI" w:cs="Segoe UI"/>
                <w:lang w:val="de-DE" w:eastAsia="de-DE" w:bidi="ar-SA"/>
              </w:rPr>
            </w:pPr>
            <w:r w:rsidRPr="4D611482">
              <w:rPr>
                <w:b/>
                <w:bCs/>
                <w:color w:val="000000" w:themeColor="text1"/>
                <w:lang w:val="de-DE" w:eastAsia="de-DE" w:bidi="ar-SA"/>
              </w:rPr>
              <w:t>[Geberit_PM_CleanFloor30_Oberfläche.jpg]</w:t>
            </w:r>
            <w:r w:rsidRPr="4D611482">
              <w:rPr>
                <w:color w:val="000000" w:themeColor="text1"/>
                <w:lang w:val="de-DE" w:eastAsia="de-DE" w:bidi="ar-SA"/>
              </w:rPr>
              <w:t>  </w:t>
            </w:r>
          </w:p>
          <w:p w14:paraId="50558C28" w14:textId="5F57D9F2" w:rsidR="00733679" w:rsidRPr="00DF3A4D" w:rsidRDefault="00733679" w:rsidP="4D611482">
            <w:pPr>
              <w:spacing w:after="0"/>
              <w:textAlignment w:val="baseline"/>
              <w:rPr>
                <w:lang w:val="de-DE" w:eastAsia="de-DE" w:bidi="ar-SA"/>
              </w:rPr>
            </w:pPr>
            <w:r w:rsidRPr="4D611482">
              <w:rPr>
                <w:color w:val="000000" w:themeColor="text1"/>
                <w:lang w:val="de-DE" w:eastAsia="de-DE"/>
              </w:rPr>
              <w:t xml:space="preserve">Der hochwertige Mineralwerkstoff der Geberit CleanFloor30 </w:t>
            </w:r>
            <w:r w:rsidR="00662C7D" w:rsidRPr="00BE2B63">
              <w:rPr>
                <w:color w:val="000000" w:themeColor="text1"/>
                <w:lang w:val="de-DE" w:eastAsia="de-DE"/>
              </w:rPr>
              <w:t>Duschfläche</w:t>
            </w:r>
            <w:r w:rsidR="00662C7D">
              <w:rPr>
                <w:color w:val="000000" w:themeColor="text1"/>
                <w:lang w:val="de-DE" w:eastAsia="de-DE"/>
              </w:rPr>
              <w:t xml:space="preserve"> </w:t>
            </w:r>
            <w:r w:rsidRPr="4D611482">
              <w:rPr>
                <w:color w:val="000000" w:themeColor="text1"/>
                <w:lang w:val="de-DE" w:eastAsia="de-DE"/>
              </w:rPr>
              <w:t>überzeugt durch hohe Stabilität, rutschhemmende Eigenschaften und eine pflegeleichte Oberfläche.</w:t>
            </w:r>
            <w:r w:rsidRPr="00387916">
              <w:rPr>
                <w:lang w:val="de-DE"/>
              </w:rPr>
              <w:br/>
            </w:r>
            <w:r w:rsidRPr="4D611482">
              <w:rPr>
                <w:lang w:val="de-DE" w:eastAsia="de-DE" w:bidi="ar-SA"/>
              </w:rPr>
              <w:t>Foto: Geberit</w:t>
            </w:r>
          </w:p>
        </w:tc>
      </w:tr>
      <w:tr w:rsidR="00733679" w:rsidRPr="00B721E3" w14:paraId="31B848A8" w14:textId="77777777" w:rsidTr="000665B5">
        <w:trPr>
          <w:trHeight w:val="300"/>
        </w:trPr>
        <w:tc>
          <w:tcPr>
            <w:tcW w:w="3810" w:type="dxa"/>
          </w:tcPr>
          <w:p w14:paraId="481BDD57" w14:textId="77777777" w:rsidR="00733679" w:rsidRPr="00CB3907" w:rsidRDefault="00733679" w:rsidP="4D611482">
            <w:pPr>
              <w:spacing w:after="0" w:line="240" w:lineRule="auto"/>
              <w:textAlignment w:val="baseline"/>
              <w:rPr>
                <w:rFonts w:ascii="Segoe UI" w:hAnsi="Segoe UI" w:cs="Segoe UI"/>
                <w:noProof/>
                <w:sz w:val="18"/>
                <w:szCs w:val="18"/>
                <w:lang w:val="de-DE" w:eastAsia="de-DE" w:bidi="ar-SA"/>
              </w:rPr>
            </w:pPr>
            <w:r>
              <w:rPr>
                <w:noProof/>
              </w:rPr>
              <w:drawing>
                <wp:anchor distT="0" distB="0" distL="114300" distR="114300" simplePos="0" relativeHeight="251658245" behindDoc="1" locked="0" layoutInCell="1" allowOverlap="1" wp14:anchorId="05C81E77" wp14:editId="7B824664">
                  <wp:simplePos x="0" y="0"/>
                  <wp:positionH relativeFrom="column">
                    <wp:posOffset>0</wp:posOffset>
                  </wp:positionH>
                  <wp:positionV relativeFrom="paragraph">
                    <wp:posOffset>66612</wp:posOffset>
                  </wp:positionV>
                  <wp:extent cx="1800000" cy="1177200"/>
                  <wp:effectExtent l="0" t="0" r="3810" b="4445"/>
                  <wp:wrapTight wrapText="bothSides">
                    <wp:wrapPolygon edited="0">
                      <wp:start x="0" y="0"/>
                      <wp:lineTo x="0" y="21448"/>
                      <wp:lineTo x="21493" y="21448"/>
                      <wp:lineTo x="21493" y="0"/>
                      <wp:lineTo x="0" y="0"/>
                    </wp:wrapPolygon>
                  </wp:wrapTight>
                  <wp:docPr id="118253866" name="Grafik 1" descr="Ein Bild, das Badezimmer, Wand, Installationszubehör, Waschbecke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253866" name="Grafik 1" descr="Ein Bild, das Badezimmer, Wand, Installationszubehör, Waschbecken enthält.&#10;&#10;KI-generierte Inhalte können fehlerhaft sein."/>
                          <pic:cNvPicPr/>
                        </pic:nvPicPr>
                        <pic:blipFill>
                          <a:blip r:embed="rId14" cstate="screen">
                            <a:extLst>
                              <a:ext uri="{28A0092B-C50C-407E-A947-70E740481C1C}">
                                <a14:useLocalDpi xmlns:a14="http://schemas.microsoft.com/office/drawing/2010/main"/>
                              </a:ext>
                            </a:extLst>
                          </a:blip>
                          <a:stretch>
                            <a:fillRect/>
                          </a:stretch>
                        </pic:blipFill>
                        <pic:spPr>
                          <a:xfrm>
                            <a:off x="0" y="0"/>
                            <a:ext cx="1800000" cy="1177200"/>
                          </a:xfrm>
                          <a:prstGeom prst="rect">
                            <a:avLst/>
                          </a:prstGeom>
                        </pic:spPr>
                      </pic:pic>
                    </a:graphicData>
                  </a:graphic>
                  <wp14:sizeRelH relativeFrom="margin">
                    <wp14:pctWidth>0</wp14:pctWidth>
                  </wp14:sizeRelH>
                  <wp14:sizeRelV relativeFrom="margin">
                    <wp14:pctHeight>0</wp14:pctHeight>
                  </wp14:sizeRelV>
                </wp:anchor>
              </w:drawing>
            </w:r>
          </w:p>
        </w:tc>
        <w:tc>
          <w:tcPr>
            <w:tcW w:w="5235" w:type="dxa"/>
          </w:tcPr>
          <w:p w14:paraId="70072480" w14:textId="77777777" w:rsidR="00733679" w:rsidRPr="00675DFC" w:rsidRDefault="00733679" w:rsidP="4D611482">
            <w:pPr>
              <w:spacing w:after="0"/>
              <w:textAlignment w:val="baseline"/>
              <w:rPr>
                <w:rFonts w:ascii="Segoe UI" w:hAnsi="Segoe UI" w:cs="Segoe UI"/>
                <w:lang w:eastAsia="de-DE" w:bidi="ar-SA"/>
              </w:rPr>
            </w:pPr>
            <w:r w:rsidRPr="4D611482">
              <w:rPr>
                <w:b/>
                <w:bCs/>
                <w:color w:val="000000" w:themeColor="text1"/>
                <w:lang w:eastAsia="de-DE" w:bidi="ar-SA"/>
              </w:rPr>
              <w:t>[Geberit_PM_CleanFloor30_Ablauf.jpg]</w:t>
            </w:r>
            <w:r w:rsidRPr="4D611482">
              <w:rPr>
                <w:color w:val="000000" w:themeColor="text1"/>
                <w:lang w:eastAsia="de-DE" w:bidi="ar-SA"/>
              </w:rPr>
              <w:t>  </w:t>
            </w:r>
          </w:p>
          <w:p w14:paraId="512CC3F8" w14:textId="191584AC" w:rsidR="00733679" w:rsidRPr="00675DFC" w:rsidRDefault="00733679" w:rsidP="4D611482">
            <w:pPr>
              <w:spacing w:after="0"/>
              <w:textAlignment w:val="baseline"/>
              <w:rPr>
                <w:lang w:val="de-DE" w:eastAsia="de-DE" w:bidi="ar-SA"/>
              </w:rPr>
            </w:pPr>
            <w:r w:rsidRPr="4D611482">
              <w:rPr>
                <w:color w:val="000000" w:themeColor="text1"/>
                <w:lang w:val="de-DE" w:eastAsia="de-DE"/>
              </w:rPr>
              <w:t xml:space="preserve">Der integrierte Ablauf mit herausnehmbarem Kammeinsatz </w:t>
            </w:r>
            <w:r w:rsidR="00B721E3" w:rsidRPr="00D104BF">
              <w:rPr>
                <w:color w:val="000000" w:themeColor="text1"/>
                <w:lang w:val="de-DE" w:eastAsia="de-DE"/>
              </w:rPr>
              <w:t xml:space="preserve">sorgt für einen </w:t>
            </w:r>
            <w:r w:rsidRPr="00D104BF">
              <w:rPr>
                <w:color w:val="000000" w:themeColor="text1"/>
                <w:lang w:val="de-DE" w:eastAsia="de-DE"/>
              </w:rPr>
              <w:t>zuverlässige</w:t>
            </w:r>
            <w:r w:rsidR="009E31C7">
              <w:rPr>
                <w:color w:val="000000" w:themeColor="text1"/>
                <w:lang w:val="de-DE" w:eastAsia="de-DE"/>
              </w:rPr>
              <w:t>n</w:t>
            </w:r>
            <w:r w:rsidRPr="00D104BF">
              <w:rPr>
                <w:color w:val="000000" w:themeColor="text1"/>
                <w:lang w:val="de-DE" w:eastAsia="de-DE"/>
              </w:rPr>
              <w:t xml:space="preserve"> Wasserabfluss und </w:t>
            </w:r>
            <w:r w:rsidR="00B721E3" w:rsidRPr="00D104BF">
              <w:rPr>
                <w:color w:val="000000" w:themeColor="text1"/>
                <w:lang w:val="de-DE" w:eastAsia="de-DE"/>
              </w:rPr>
              <w:t xml:space="preserve">eine </w:t>
            </w:r>
            <w:r w:rsidRPr="00D104BF">
              <w:rPr>
                <w:color w:val="000000" w:themeColor="text1"/>
                <w:lang w:val="de-DE" w:eastAsia="de-DE"/>
              </w:rPr>
              <w:t>einfache Reinigung.</w:t>
            </w:r>
            <w:r w:rsidRPr="00662C7D">
              <w:rPr>
                <w:lang w:val="de-DE"/>
              </w:rPr>
              <w:br/>
            </w:r>
            <w:r w:rsidRPr="4D611482">
              <w:rPr>
                <w:lang w:val="de-DE" w:eastAsia="de-DE" w:bidi="ar-SA"/>
              </w:rPr>
              <w:t>Foto: Geberit</w:t>
            </w:r>
          </w:p>
          <w:p w14:paraId="3D66F455" w14:textId="77777777" w:rsidR="00733679" w:rsidRPr="00675DFC" w:rsidRDefault="00733679" w:rsidP="4D611482">
            <w:pPr>
              <w:spacing w:after="0"/>
              <w:textAlignment w:val="baseline"/>
              <w:rPr>
                <w:b/>
                <w:bCs/>
                <w:color w:val="000000"/>
                <w:lang w:val="de-DE" w:eastAsia="de-DE" w:bidi="ar-SA"/>
              </w:rPr>
            </w:pPr>
            <w:r w:rsidRPr="4D611482">
              <w:rPr>
                <w:lang w:val="de-DE" w:eastAsia="de-DE" w:bidi="ar-SA"/>
              </w:rPr>
              <w:t> </w:t>
            </w:r>
          </w:p>
        </w:tc>
      </w:tr>
      <w:tr w:rsidR="00396E77" w:rsidRPr="00CB3907" w14:paraId="132C59EF" w14:textId="77777777" w:rsidTr="000665B5">
        <w:trPr>
          <w:trHeight w:val="300"/>
        </w:trPr>
        <w:tc>
          <w:tcPr>
            <w:tcW w:w="3810" w:type="dxa"/>
          </w:tcPr>
          <w:p w14:paraId="604FBDB2" w14:textId="77777777" w:rsidR="00396E77" w:rsidRPr="00CB3907" w:rsidRDefault="00396E77" w:rsidP="4D611482">
            <w:pPr>
              <w:spacing w:after="0" w:line="240" w:lineRule="auto"/>
              <w:textAlignment w:val="baseline"/>
              <w:rPr>
                <w:rFonts w:ascii="Segoe UI" w:hAnsi="Segoe UI" w:cs="Segoe UI"/>
                <w:noProof/>
                <w:sz w:val="18"/>
                <w:szCs w:val="18"/>
                <w:lang w:val="de-DE" w:eastAsia="de-DE" w:bidi="ar-SA"/>
              </w:rPr>
            </w:pPr>
            <w:r>
              <w:rPr>
                <w:noProof/>
              </w:rPr>
              <w:drawing>
                <wp:anchor distT="0" distB="0" distL="114300" distR="114300" simplePos="0" relativeHeight="251658246" behindDoc="1" locked="0" layoutInCell="1" allowOverlap="1" wp14:anchorId="2782E24B" wp14:editId="1C797B77">
                  <wp:simplePos x="0" y="0"/>
                  <wp:positionH relativeFrom="column">
                    <wp:posOffset>0</wp:posOffset>
                  </wp:positionH>
                  <wp:positionV relativeFrom="paragraph">
                    <wp:posOffset>60556</wp:posOffset>
                  </wp:positionV>
                  <wp:extent cx="1396800" cy="1800000"/>
                  <wp:effectExtent l="0" t="0" r="635" b="3810"/>
                  <wp:wrapTight wrapText="bothSides">
                    <wp:wrapPolygon edited="0">
                      <wp:start x="0" y="0"/>
                      <wp:lineTo x="0" y="21493"/>
                      <wp:lineTo x="21413" y="21493"/>
                      <wp:lineTo x="21413" y="0"/>
                      <wp:lineTo x="0" y="0"/>
                    </wp:wrapPolygon>
                  </wp:wrapTight>
                  <wp:docPr id="778733949" name="Grafik 1" descr="Ein Bild, das Rechteck, Briefumschlag, Papierprodukt, stationär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8733949" name="Grafik 1" descr="Ein Bild, das Rechteck, Briefumschlag, Papierprodukt, stationär enthält.&#10;&#10;KI-generierte Inhalte können fehlerhaft sein."/>
                          <pic:cNvPicPr/>
                        </pic:nvPicPr>
                        <pic:blipFill>
                          <a:blip r:embed="rId15">
                            <a:extLst>
                              <a:ext uri="{28A0092B-C50C-407E-A947-70E740481C1C}">
                                <a14:useLocalDpi xmlns:a14="http://schemas.microsoft.com/office/drawing/2010/main"/>
                              </a:ext>
                            </a:extLst>
                          </a:blip>
                          <a:stretch>
                            <a:fillRect/>
                          </a:stretch>
                        </pic:blipFill>
                        <pic:spPr>
                          <a:xfrm>
                            <a:off x="0" y="0"/>
                            <a:ext cx="1396800" cy="1800000"/>
                          </a:xfrm>
                          <a:prstGeom prst="rect">
                            <a:avLst/>
                          </a:prstGeom>
                        </pic:spPr>
                      </pic:pic>
                    </a:graphicData>
                  </a:graphic>
                  <wp14:sizeRelH relativeFrom="margin">
                    <wp14:pctWidth>0</wp14:pctWidth>
                  </wp14:sizeRelH>
                  <wp14:sizeRelV relativeFrom="margin">
                    <wp14:pctHeight>0</wp14:pctHeight>
                  </wp14:sizeRelV>
                </wp:anchor>
              </w:drawing>
            </w:r>
          </w:p>
        </w:tc>
        <w:tc>
          <w:tcPr>
            <w:tcW w:w="5235" w:type="dxa"/>
          </w:tcPr>
          <w:p w14:paraId="6E2D38B7" w14:textId="3EE65719" w:rsidR="00396E77" w:rsidRPr="00675DFC" w:rsidRDefault="00396E77" w:rsidP="4D611482">
            <w:pPr>
              <w:spacing w:after="0"/>
              <w:textAlignment w:val="baseline"/>
              <w:rPr>
                <w:rFonts w:ascii="Segoe UI" w:hAnsi="Segoe UI" w:cs="Segoe UI"/>
                <w:lang w:val="de-DE" w:eastAsia="de-DE" w:bidi="ar-SA"/>
              </w:rPr>
            </w:pPr>
            <w:r w:rsidRPr="4D611482">
              <w:rPr>
                <w:b/>
                <w:bCs/>
                <w:color w:val="000000" w:themeColor="text1"/>
                <w:lang w:val="de-DE" w:eastAsia="de-DE" w:bidi="ar-SA"/>
              </w:rPr>
              <w:t>[Geberit_PM_CleanFloor30_</w:t>
            </w:r>
            <w:r w:rsidR="003E10C7">
              <w:rPr>
                <w:b/>
                <w:bCs/>
                <w:color w:val="000000" w:themeColor="text1"/>
                <w:lang w:val="de-DE" w:eastAsia="de-DE" w:bidi="ar-SA"/>
              </w:rPr>
              <w:t>W</w:t>
            </w:r>
            <w:r w:rsidRPr="4D611482">
              <w:rPr>
                <w:b/>
                <w:bCs/>
                <w:color w:val="000000" w:themeColor="text1"/>
                <w:lang w:val="de-DE" w:eastAsia="de-DE" w:bidi="ar-SA"/>
              </w:rPr>
              <w:t>eiß.jpg]</w:t>
            </w:r>
            <w:r w:rsidRPr="4D611482">
              <w:rPr>
                <w:color w:val="000000" w:themeColor="text1"/>
                <w:lang w:val="de-DE" w:eastAsia="de-DE" w:bidi="ar-SA"/>
              </w:rPr>
              <w:t>  </w:t>
            </w:r>
          </w:p>
          <w:p w14:paraId="57E5C9A0" w14:textId="4CACE26D" w:rsidR="00396E77" w:rsidRPr="00675DFC" w:rsidRDefault="00396E77" w:rsidP="4D611482">
            <w:pPr>
              <w:spacing w:after="0"/>
              <w:textAlignment w:val="baseline"/>
              <w:rPr>
                <w:rFonts w:ascii="Segoe UI" w:hAnsi="Segoe UI" w:cs="Segoe UI"/>
                <w:lang w:val="de-DE" w:eastAsia="de-DE" w:bidi="ar-SA"/>
              </w:rPr>
            </w:pPr>
            <w:r w:rsidRPr="4D611482">
              <w:rPr>
                <w:color w:val="000000" w:themeColor="text1"/>
                <w:lang w:val="de-DE" w:eastAsia="de-DE"/>
              </w:rPr>
              <w:t xml:space="preserve">In Weiß überzeugt die Geberit CleanFloor30 </w:t>
            </w:r>
            <w:r w:rsidR="00662C7D" w:rsidRPr="0051191C">
              <w:rPr>
                <w:color w:val="000000" w:themeColor="text1"/>
                <w:lang w:val="de-DE" w:eastAsia="de-DE"/>
              </w:rPr>
              <w:t>Duschfläche</w:t>
            </w:r>
            <w:r w:rsidR="00662C7D">
              <w:rPr>
                <w:color w:val="000000" w:themeColor="text1"/>
                <w:lang w:val="de-DE" w:eastAsia="de-DE"/>
              </w:rPr>
              <w:t xml:space="preserve"> </w:t>
            </w:r>
            <w:r w:rsidRPr="4D611482">
              <w:rPr>
                <w:color w:val="000000" w:themeColor="text1"/>
                <w:lang w:val="de-DE" w:eastAsia="de-DE"/>
              </w:rPr>
              <w:t>durch klare Linien und eine moderne, zeitlose Optik</w:t>
            </w:r>
            <w:r w:rsidRPr="4D611482">
              <w:rPr>
                <w:color w:val="000000" w:themeColor="text1"/>
                <w:lang w:val="de-DE" w:eastAsia="de-DE" w:bidi="ar-SA"/>
              </w:rPr>
              <w:t>. </w:t>
            </w:r>
          </w:p>
          <w:p w14:paraId="2574F6CA" w14:textId="77777777" w:rsidR="00396E77" w:rsidRPr="00675DFC" w:rsidRDefault="00396E77" w:rsidP="4D611482">
            <w:pPr>
              <w:spacing w:after="0"/>
              <w:textAlignment w:val="baseline"/>
              <w:rPr>
                <w:b/>
                <w:bCs/>
                <w:color w:val="000000"/>
                <w:lang w:val="de-DE" w:eastAsia="de-DE" w:bidi="ar-SA"/>
              </w:rPr>
            </w:pPr>
            <w:r w:rsidRPr="4D611482">
              <w:rPr>
                <w:lang w:val="de-DE" w:eastAsia="de-DE" w:bidi="ar-SA"/>
              </w:rPr>
              <w:t>Foto: Geberit </w:t>
            </w:r>
          </w:p>
        </w:tc>
      </w:tr>
      <w:tr w:rsidR="00396E77" w:rsidRPr="00475ABC" w14:paraId="64156549" w14:textId="77777777" w:rsidTr="000665B5">
        <w:trPr>
          <w:trHeight w:val="300"/>
        </w:trPr>
        <w:tc>
          <w:tcPr>
            <w:tcW w:w="3810" w:type="dxa"/>
          </w:tcPr>
          <w:p w14:paraId="7A6BFC77" w14:textId="77777777" w:rsidR="00396E77" w:rsidRPr="00CB3907" w:rsidRDefault="00396E77" w:rsidP="4D611482">
            <w:pPr>
              <w:spacing w:after="0" w:line="240" w:lineRule="auto"/>
              <w:textAlignment w:val="baseline"/>
              <w:rPr>
                <w:rFonts w:ascii="Segoe UI" w:hAnsi="Segoe UI" w:cs="Segoe UI"/>
                <w:noProof/>
                <w:sz w:val="18"/>
                <w:szCs w:val="18"/>
                <w:lang w:val="de-DE" w:eastAsia="de-DE" w:bidi="ar-SA"/>
              </w:rPr>
            </w:pPr>
            <w:r>
              <w:rPr>
                <w:noProof/>
              </w:rPr>
              <w:drawing>
                <wp:anchor distT="0" distB="0" distL="114300" distR="114300" simplePos="0" relativeHeight="251658247" behindDoc="1" locked="0" layoutInCell="1" allowOverlap="1" wp14:anchorId="23DB95E3" wp14:editId="204E0A9C">
                  <wp:simplePos x="0" y="0"/>
                  <wp:positionH relativeFrom="column">
                    <wp:posOffset>0</wp:posOffset>
                  </wp:positionH>
                  <wp:positionV relativeFrom="paragraph">
                    <wp:posOffset>96890</wp:posOffset>
                  </wp:positionV>
                  <wp:extent cx="1396365" cy="1771650"/>
                  <wp:effectExtent l="0" t="0" r="635" b="6350"/>
                  <wp:wrapTight wrapText="bothSides">
                    <wp:wrapPolygon edited="0">
                      <wp:start x="0" y="0"/>
                      <wp:lineTo x="0" y="21523"/>
                      <wp:lineTo x="21413" y="21523"/>
                      <wp:lineTo x="21413" y="0"/>
                      <wp:lineTo x="0" y="0"/>
                    </wp:wrapPolygon>
                  </wp:wrapTight>
                  <wp:docPr id="133573606" name="Grafik 1" descr="Ein Bild, das Rechteck, Screenshot, Quadrat, Muster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573606" name="Grafik 1" descr="Ein Bild, das Rechteck, Screenshot, Quadrat, Muster enthält.&#10;&#10;KI-generierte Inhalte können fehlerhaft sein."/>
                          <pic:cNvPicPr/>
                        </pic:nvPicPr>
                        <pic:blipFill>
                          <a:blip r:embed="rId16" cstate="screen">
                            <a:extLst>
                              <a:ext uri="{28A0092B-C50C-407E-A947-70E740481C1C}">
                                <a14:useLocalDpi xmlns:a14="http://schemas.microsoft.com/office/drawing/2010/main"/>
                              </a:ext>
                            </a:extLst>
                          </a:blip>
                          <a:stretch>
                            <a:fillRect/>
                          </a:stretch>
                        </pic:blipFill>
                        <pic:spPr>
                          <a:xfrm>
                            <a:off x="0" y="0"/>
                            <a:ext cx="1396365" cy="1771650"/>
                          </a:xfrm>
                          <a:prstGeom prst="rect">
                            <a:avLst/>
                          </a:prstGeom>
                        </pic:spPr>
                      </pic:pic>
                    </a:graphicData>
                  </a:graphic>
                  <wp14:sizeRelH relativeFrom="margin">
                    <wp14:pctWidth>0</wp14:pctWidth>
                  </wp14:sizeRelH>
                  <wp14:sizeRelV relativeFrom="margin">
                    <wp14:pctHeight>0</wp14:pctHeight>
                  </wp14:sizeRelV>
                </wp:anchor>
              </w:drawing>
            </w:r>
          </w:p>
        </w:tc>
        <w:tc>
          <w:tcPr>
            <w:tcW w:w="5235" w:type="dxa"/>
          </w:tcPr>
          <w:p w14:paraId="1BC159B8" w14:textId="41B16CD6" w:rsidR="00396E77" w:rsidRPr="00675DFC" w:rsidRDefault="00396E77" w:rsidP="4D611482">
            <w:pPr>
              <w:spacing w:after="0"/>
              <w:textAlignment w:val="baseline"/>
              <w:rPr>
                <w:rFonts w:ascii="Segoe UI" w:hAnsi="Segoe UI" w:cs="Segoe UI"/>
                <w:lang w:eastAsia="de-DE" w:bidi="ar-SA"/>
              </w:rPr>
            </w:pPr>
            <w:r w:rsidRPr="4D611482">
              <w:rPr>
                <w:b/>
                <w:bCs/>
                <w:color w:val="000000" w:themeColor="text1"/>
                <w:lang w:eastAsia="de-DE" w:bidi="ar-SA"/>
              </w:rPr>
              <w:t>[Geberit_PM_CleanFloor30_</w:t>
            </w:r>
            <w:r w:rsidR="003E10C7">
              <w:rPr>
                <w:b/>
                <w:bCs/>
                <w:color w:val="000000" w:themeColor="text1"/>
                <w:lang w:eastAsia="de-DE" w:bidi="ar-SA"/>
              </w:rPr>
              <w:t>G</w:t>
            </w:r>
            <w:r w:rsidRPr="4D611482">
              <w:rPr>
                <w:b/>
                <w:bCs/>
                <w:color w:val="000000" w:themeColor="text1"/>
                <w:lang w:eastAsia="de-DE" w:bidi="ar-SA"/>
              </w:rPr>
              <w:t>rau.jpg]</w:t>
            </w:r>
            <w:r w:rsidRPr="4D611482">
              <w:rPr>
                <w:color w:val="000000" w:themeColor="text1"/>
                <w:lang w:eastAsia="de-DE" w:bidi="ar-SA"/>
              </w:rPr>
              <w:t>  </w:t>
            </w:r>
          </w:p>
          <w:p w14:paraId="639B9E51" w14:textId="6490D3A9" w:rsidR="00396E77" w:rsidRPr="00675DFC" w:rsidRDefault="00396E77" w:rsidP="4D611482">
            <w:pPr>
              <w:spacing w:after="0"/>
              <w:textAlignment w:val="baseline"/>
              <w:rPr>
                <w:b/>
                <w:bCs/>
                <w:color w:val="000000"/>
                <w:lang w:val="de-DE" w:eastAsia="de-DE" w:bidi="ar-SA"/>
              </w:rPr>
            </w:pPr>
            <w:r w:rsidRPr="4D611482">
              <w:rPr>
                <w:color w:val="000000" w:themeColor="text1"/>
                <w:lang w:val="de-DE" w:eastAsia="de-DE"/>
              </w:rPr>
              <w:t xml:space="preserve">In Grau </w:t>
            </w:r>
            <w:r w:rsidR="00D01B14">
              <w:rPr>
                <w:color w:val="000000" w:themeColor="text1"/>
                <w:lang w:val="de-DE" w:eastAsia="de-DE"/>
              </w:rPr>
              <w:t>zeigt sich</w:t>
            </w:r>
            <w:r w:rsidRPr="4D611482">
              <w:rPr>
                <w:color w:val="000000" w:themeColor="text1"/>
                <w:lang w:val="de-DE" w:eastAsia="de-DE"/>
              </w:rPr>
              <w:t xml:space="preserve"> die </w:t>
            </w:r>
            <w:r w:rsidR="00475ABC" w:rsidRPr="0051191C">
              <w:rPr>
                <w:color w:val="000000" w:themeColor="text1"/>
                <w:lang w:val="de-DE" w:eastAsia="de-DE"/>
              </w:rPr>
              <w:t xml:space="preserve">Geberit </w:t>
            </w:r>
            <w:r w:rsidRPr="0051191C">
              <w:rPr>
                <w:color w:val="000000" w:themeColor="text1"/>
                <w:lang w:val="de-DE" w:eastAsia="de-DE"/>
              </w:rPr>
              <w:t>CleanFloor30</w:t>
            </w:r>
            <w:r w:rsidR="00475ABC" w:rsidRPr="0051191C">
              <w:rPr>
                <w:color w:val="000000" w:themeColor="text1"/>
                <w:lang w:val="de-DE" w:eastAsia="de-DE"/>
              </w:rPr>
              <w:t xml:space="preserve"> Duschfläche</w:t>
            </w:r>
            <w:r w:rsidRPr="4D611482">
              <w:rPr>
                <w:color w:val="000000" w:themeColor="text1"/>
                <w:lang w:val="de-DE" w:eastAsia="de-DE"/>
              </w:rPr>
              <w:t xml:space="preserve"> im modernen Look und fügt sich harmonisch in verschiedene Badkonzepte ein.</w:t>
            </w:r>
            <w:r w:rsidRPr="00917C4F">
              <w:rPr>
                <w:lang w:val="de-DE"/>
              </w:rPr>
              <w:br/>
            </w:r>
            <w:r w:rsidRPr="4D611482">
              <w:rPr>
                <w:lang w:val="de-DE" w:eastAsia="de-DE" w:bidi="ar-SA"/>
              </w:rPr>
              <w:t>Foto: Geberit </w:t>
            </w:r>
          </w:p>
        </w:tc>
      </w:tr>
      <w:tr w:rsidR="00396E77" w:rsidRPr="000B4028" w14:paraId="127DB2BA" w14:textId="77777777" w:rsidTr="000665B5">
        <w:trPr>
          <w:trHeight w:val="300"/>
        </w:trPr>
        <w:tc>
          <w:tcPr>
            <w:tcW w:w="3810" w:type="dxa"/>
          </w:tcPr>
          <w:p w14:paraId="5CEA13A6" w14:textId="77777777" w:rsidR="00396E77" w:rsidRPr="00CB3907" w:rsidRDefault="00396E77">
            <w:pPr>
              <w:spacing w:after="0" w:line="240" w:lineRule="auto"/>
              <w:textAlignment w:val="baseline"/>
              <w:rPr>
                <w:rFonts w:ascii="Segoe UI" w:hAnsi="Segoe UI" w:cs="Segoe UI"/>
                <w:noProof/>
                <w:sz w:val="18"/>
                <w:szCs w:val="18"/>
                <w:lang w:val="de-DE" w:eastAsia="de-DE" w:bidi="ar-SA"/>
              </w:rPr>
            </w:pPr>
            <w:r w:rsidRPr="000B4028">
              <w:rPr>
                <w:rFonts w:ascii="Segoe UI" w:hAnsi="Segoe UI" w:cs="Segoe UI"/>
                <w:noProof/>
                <w:sz w:val="18"/>
                <w:szCs w:val="18"/>
                <w:lang w:val="de-DE" w:eastAsia="de-DE" w:bidi="ar-SA"/>
              </w:rPr>
              <w:lastRenderedPageBreak/>
              <w:drawing>
                <wp:anchor distT="0" distB="0" distL="114300" distR="114300" simplePos="0" relativeHeight="251658248" behindDoc="1" locked="0" layoutInCell="1" allowOverlap="1" wp14:anchorId="7B3E4C7A" wp14:editId="2E12BF9F">
                  <wp:simplePos x="0" y="0"/>
                  <wp:positionH relativeFrom="column">
                    <wp:posOffset>0</wp:posOffset>
                  </wp:positionH>
                  <wp:positionV relativeFrom="paragraph">
                    <wp:posOffset>79993</wp:posOffset>
                  </wp:positionV>
                  <wp:extent cx="1396365" cy="1753870"/>
                  <wp:effectExtent l="0" t="0" r="635" b="0"/>
                  <wp:wrapTight wrapText="bothSides">
                    <wp:wrapPolygon edited="0">
                      <wp:start x="0" y="0"/>
                      <wp:lineTo x="0" y="21428"/>
                      <wp:lineTo x="21413" y="21428"/>
                      <wp:lineTo x="21413" y="0"/>
                      <wp:lineTo x="0" y="0"/>
                    </wp:wrapPolygon>
                  </wp:wrapTight>
                  <wp:docPr id="1266134472" name="Grafik 1" descr="Ein Bild, das Screenshot, Rechteck, Quadrat, Bilderrahme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6134472" name="Grafik 1" descr="Ein Bild, das Screenshot, Rechteck, Quadrat, Bilderrahmen enthält.&#10;&#10;KI-generierte Inhalte können fehlerhaft sein."/>
                          <pic:cNvPicPr/>
                        </pic:nvPicPr>
                        <pic:blipFill>
                          <a:blip r:embed="rId17" cstate="screen">
                            <a:extLst>
                              <a:ext uri="{28A0092B-C50C-407E-A947-70E740481C1C}">
                                <a14:useLocalDpi xmlns:a14="http://schemas.microsoft.com/office/drawing/2010/main"/>
                              </a:ext>
                            </a:extLst>
                          </a:blip>
                          <a:stretch>
                            <a:fillRect/>
                          </a:stretch>
                        </pic:blipFill>
                        <pic:spPr>
                          <a:xfrm>
                            <a:off x="0" y="0"/>
                            <a:ext cx="1396365" cy="1753870"/>
                          </a:xfrm>
                          <a:prstGeom prst="rect">
                            <a:avLst/>
                          </a:prstGeom>
                        </pic:spPr>
                      </pic:pic>
                    </a:graphicData>
                  </a:graphic>
                  <wp14:sizeRelH relativeFrom="margin">
                    <wp14:pctWidth>0</wp14:pctWidth>
                  </wp14:sizeRelH>
                  <wp14:sizeRelV relativeFrom="margin">
                    <wp14:pctHeight>0</wp14:pctHeight>
                  </wp14:sizeRelV>
                </wp:anchor>
              </w:drawing>
            </w:r>
          </w:p>
        </w:tc>
        <w:tc>
          <w:tcPr>
            <w:tcW w:w="5235" w:type="dxa"/>
          </w:tcPr>
          <w:p w14:paraId="1B00BC45" w14:textId="4A99CE37" w:rsidR="00396E77" w:rsidRPr="00675DFC" w:rsidRDefault="00396E77" w:rsidP="4D611482">
            <w:pPr>
              <w:spacing w:after="0"/>
              <w:textAlignment w:val="baseline"/>
              <w:rPr>
                <w:b/>
                <w:bCs/>
                <w:color w:val="000000"/>
                <w:lang w:eastAsia="de-DE" w:bidi="ar-SA"/>
              </w:rPr>
            </w:pPr>
            <w:r w:rsidRPr="4D611482">
              <w:rPr>
                <w:b/>
                <w:bCs/>
                <w:color w:val="000000" w:themeColor="text1"/>
                <w:lang w:eastAsia="de-DE" w:bidi="ar-SA"/>
              </w:rPr>
              <w:t>[Geberit_PM_CleanFloor30_</w:t>
            </w:r>
            <w:r w:rsidR="003E10C7">
              <w:rPr>
                <w:b/>
                <w:bCs/>
                <w:color w:val="000000" w:themeColor="text1"/>
                <w:lang w:eastAsia="de-DE" w:bidi="ar-SA"/>
              </w:rPr>
              <w:t>G</w:t>
            </w:r>
            <w:r w:rsidRPr="4D611482">
              <w:rPr>
                <w:b/>
                <w:bCs/>
                <w:color w:val="000000" w:themeColor="text1"/>
                <w:lang w:eastAsia="de-DE" w:bidi="ar-SA"/>
              </w:rPr>
              <w:t>raphit.jpg]  </w:t>
            </w:r>
          </w:p>
          <w:p w14:paraId="06436B4D" w14:textId="24E5DE97" w:rsidR="00396E77" w:rsidRPr="00675DFC" w:rsidRDefault="00396E77" w:rsidP="4D611482">
            <w:pPr>
              <w:spacing w:after="0"/>
              <w:textAlignment w:val="baseline"/>
              <w:rPr>
                <w:color w:val="000000"/>
                <w:lang w:val="de-DE" w:eastAsia="de-DE" w:bidi="ar-SA"/>
              </w:rPr>
            </w:pPr>
            <w:r w:rsidRPr="4D611482">
              <w:rPr>
                <w:color w:val="000000" w:themeColor="text1"/>
                <w:lang w:val="de-DE" w:eastAsia="de-DE" w:bidi="ar-SA"/>
              </w:rPr>
              <w:t xml:space="preserve">In elegantem </w:t>
            </w:r>
            <w:proofErr w:type="gramStart"/>
            <w:r w:rsidRPr="4D611482">
              <w:rPr>
                <w:color w:val="000000" w:themeColor="text1"/>
                <w:lang w:val="de-DE" w:eastAsia="de-DE" w:bidi="ar-SA"/>
              </w:rPr>
              <w:t>Graphit</w:t>
            </w:r>
            <w:proofErr w:type="gramEnd"/>
            <w:r w:rsidRPr="4D611482">
              <w:rPr>
                <w:color w:val="000000" w:themeColor="text1"/>
                <w:lang w:val="de-DE" w:eastAsia="de-DE" w:bidi="ar-SA"/>
              </w:rPr>
              <w:t xml:space="preserve"> setzt </w:t>
            </w:r>
            <w:r w:rsidRPr="0051191C">
              <w:rPr>
                <w:color w:val="000000" w:themeColor="text1"/>
                <w:lang w:val="de-DE" w:eastAsia="de-DE" w:bidi="ar-SA"/>
              </w:rPr>
              <w:t xml:space="preserve">die </w:t>
            </w:r>
            <w:r w:rsidR="00475ABC" w:rsidRPr="0051191C">
              <w:rPr>
                <w:color w:val="000000" w:themeColor="text1"/>
                <w:lang w:val="de-DE" w:eastAsia="de-DE" w:bidi="ar-SA"/>
              </w:rPr>
              <w:t xml:space="preserve">Geberit </w:t>
            </w:r>
            <w:r w:rsidRPr="0051191C">
              <w:rPr>
                <w:color w:val="000000" w:themeColor="text1"/>
                <w:lang w:val="de-DE" w:eastAsia="de-DE" w:bidi="ar-SA"/>
              </w:rPr>
              <w:t xml:space="preserve">CleanFloor30 </w:t>
            </w:r>
            <w:r w:rsidR="00475ABC" w:rsidRPr="0051191C">
              <w:rPr>
                <w:color w:val="000000" w:themeColor="text1"/>
                <w:lang w:val="de-DE" w:eastAsia="de-DE" w:bidi="ar-SA"/>
              </w:rPr>
              <w:t>Duschfläche</w:t>
            </w:r>
            <w:r w:rsidR="00475ABC">
              <w:rPr>
                <w:color w:val="000000" w:themeColor="text1"/>
                <w:lang w:val="de-DE" w:eastAsia="de-DE" w:bidi="ar-SA"/>
              </w:rPr>
              <w:t xml:space="preserve"> </w:t>
            </w:r>
            <w:r w:rsidRPr="4D611482">
              <w:rPr>
                <w:color w:val="000000" w:themeColor="text1"/>
                <w:lang w:val="de-DE" w:eastAsia="de-DE" w:bidi="ar-SA"/>
              </w:rPr>
              <w:t>stilvolle Akzente im Bad. </w:t>
            </w:r>
          </w:p>
          <w:p w14:paraId="63782058" w14:textId="77777777" w:rsidR="00396E77" w:rsidRPr="00675DFC" w:rsidRDefault="00396E77" w:rsidP="4D611482">
            <w:pPr>
              <w:spacing w:after="0"/>
              <w:textAlignment w:val="baseline"/>
              <w:rPr>
                <w:b/>
                <w:bCs/>
                <w:color w:val="000000"/>
                <w:lang w:val="de-DE" w:eastAsia="de-DE" w:bidi="ar-SA"/>
              </w:rPr>
            </w:pPr>
            <w:r w:rsidRPr="4D611482">
              <w:rPr>
                <w:color w:val="000000" w:themeColor="text1"/>
                <w:lang w:val="de-DE" w:eastAsia="de-DE" w:bidi="ar-SA"/>
              </w:rPr>
              <w:t>Foto: Geberit</w:t>
            </w:r>
            <w:r w:rsidRPr="4D611482">
              <w:rPr>
                <w:b/>
                <w:bCs/>
                <w:color w:val="000000" w:themeColor="text1"/>
                <w:lang w:val="de-DE" w:eastAsia="de-DE" w:bidi="ar-SA"/>
              </w:rPr>
              <w:t> </w:t>
            </w:r>
          </w:p>
        </w:tc>
      </w:tr>
      <w:tr w:rsidR="000B2F5D" w:rsidRPr="00CB3907" w14:paraId="1D6ED64E" w14:textId="77777777" w:rsidTr="00DE6399">
        <w:trPr>
          <w:trHeight w:val="300"/>
        </w:trPr>
        <w:tc>
          <w:tcPr>
            <w:tcW w:w="3810" w:type="dxa"/>
          </w:tcPr>
          <w:p w14:paraId="7AE98AEE" w14:textId="77777777" w:rsidR="000B2F5D" w:rsidRPr="00CB3907" w:rsidRDefault="000B2F5D" w:rsidP="00DE6399">
            <w:pPr>
              <w:spacing w:after="0" w:line="240" w:lineRule="auto"/>
              <w:textAlignment w:val="baseline"/>
              <w:rPr>
                <w:rFonts w:ascii="Segoe UI" w:hAnsi="Segoe UI" w:cs="Segoe UI"/>
                <w:noProof/>
                <w:sz w:val="18"/>
                <w:szCs w:val="18"/>
                <w:lang w:val="de-DE" w:eastAsia="de-DE" w:bidi="ar-SA"/>
              </w:rPr>
            </w:pPr>
            <w:r w:rsidRPr="00CB3907">
              <w:rPr>
                <w:rFonts w:ascii="Segoe UI" w:hAnsi="Segoe UI" w:cs="Segoe UI"/>
                <w:noProof/>
                <w:sz w:val="18"/>
                <w:szCs w:val="18"/>
                <w:lang w:val="de-DE" w:eastAsia="de-DE" w:bidi="ar-SA"/>
              </w:rPr>
              <w:drawing>
                <wp:anchor distT="0" distB="0" distL="114300" distR="114300" simplePos="0" relativeHeight="251660298" behindDoc="1" locked="0" layoutInCell="1" allowOverlap="1" wp14:anchorId="40204088" wp14:editId="788C3389">
                  <wp:simplePos x="0" y="0"/>
                  <wp:positionH relativeFrom="column">
                    <wp:posOffset>0</wp:posOffset>
                  </wp:positionH>
                  <wp:positionV relativeFrom="paragraph">
                    <wp:posOffset>64135</wp:posOffset>
                  </wp:positionV>
                  <wp:extent cx="1800000" cy="1198800"/>
                  <wp:effectExtent l="0" t="0" r="3810" b="0"/>
                  <wp:wrapTight wrapText="bothSides">
                    <wp:wrapPolygon edited="0">
                      <wp:start x="0" y="0"/>
                      <wp:lineTo x="0" y="21291"/>
                      <wp:lineTo x="21493" y="21291"/>
                      <wp:lineTo x="21493" y="0"/>
                      <wp:lineTo x="0" y="0"/>
                    </wp:wrapPolygon>
                  </wp:wrapTight>
                  <wp:docPr id="260101616" name="Bild 95" descr="Ein Bild, das Person, Kleidung, Boden, Im Haus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descr="Ein Bild, das Person, Kleidung, Boden, Im Haus enthält.&#10;&#10;KI-generierte Inhalte können fehlerhaft sein."/>
                          <pic:cNvPicPr>
                            <a:picLocks noChangeAspect="1" noChangeArrowheads="1"/>
                          </pic:cNvPicPr>
                        </pic:nvPicPr>
                        <pic:blipFill>
                          <a:blip r:embed="rId18" cstate="screen">
                            <a:extLst>
                              <a:ext uri="{28A0092B-C50C-407E-A947-70E740481C1C}">
                                <a14:useLocalDpi xmlns:a14="http://schemas.microsoft.com/office/drawing/2010/main"/>
                              </a:ext>
                            </a:extLst>
                          </a:blip>
                          <a:srcRect/>
                          <a:stretch>
                            <a:fillRect/>
                          </a:stretch>
                        </pic:blipFill>
                        <pic:spPr bwMode="auto">
                          <a:xfrm>
                            <a:off x="0" y="0"/>
                            <a:ext cx="1800000" cy="11988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B3907">
              <w:rPr>
                <w:rFonts w:ascii="Aptos" w:hAnsi="Aptos" w:cs="Segoe UI"/>
                <w:sz w:val="24"/>
                <w:szCs w:val="24"/>
                <w:lang w:val="de-DE" w:eastAsia="de-DE" w:bidi="ar-SA"/>
              </w:rPr>
              <w:t> </w:t>
            </w:r>
          </w:p>
        </w:tc>
        <w:tc>
          <w:tcPr>
            <w:tcW w:w="5235" w:type="dxa"/>
          </w:tcPr>
          <w:p w14:paraId="6C83CD43" w14:textId="77777777" w:rsidR="000B2F5D" w:rsidRPr="00675DFC" w:rsidRDefault="000B2F5D" w:rsidP="00DE6399">
            <w:pPr>
              <w:spacing w:after="0"/>
              <w:textAlignment w:val="baseline"/>
              <w:rPr>
                <w:rFonts w:ascii="Segoe UI" w:hAnsi="Segoe UI" w:cs="Segoe UI"/>
                <w:lang w:eastAsia="de-DE" w:bidi="ar-SA"/>
              </w:rPr>
            </w:pPr>
            <w:r w:rsidRPr="4D611482">
              <w:rPr>
                <w:b/>
                <w:bCs/>
                <w:color w:val="000000" w:themeColor="text1"/>
                <w:lang w:eastAsia="de-DE" w:bidi="ar-SA"/>
              </w:rPr>
              <w:t>[Geberit_PM_CleanFloor30_Dichtvlies.jpg]</w:t>
            </w:r>
            <w:r w:rsidRPr="4D611482">
              <w:rPr>
                <w:color w:val="000000" w:themeColor="text1"/>
                <w:lang w:eastAsia="de-DE" w:bidi="ar-SA"/>
              </w:rPr>
              <w:t>  </w:t>
            </w:r>
          </w:p>
          <w:p w14:paraId="17666679" w14:textId="77777777" w:rsidR="000B2F5D" w:rsidRPr="00675DFC" w:rsidRDefault="000B2F5D" w:rsidP="00DE6399">
            <w:pPr>
              <w:spacing w:after="0"/>
              <w:textAlignment w:val="baseline"/>
              <w:rPr>
                <w:rFonts w:ascii="Segoe UI" w:hAnsi="Segoe UI" w:cs="Segoe UI"/>
                <w:lang w:val="de-DE" w:eastAsia="de-DE" w:bidi="ar-SA"/>
              </w:rPr>
            </w:pPr>
            <w:r w:rsidRPr="4D611482">
              <w:rPr>
                <w:color w:val="000000" w:themeColor="text1"/>
                <w:lang w:val="de-DE" w:eastAsia="de-DE" w:bidi="ar-SA"/>
              </w:rPr>
              <w:t>Das werkseitig aufgebrachte Dichtvlies sorgt für eine sichere Abdichtung. Das ermöglicht eine klare Trennung der Gewerke. </w:t>
            </w:r>
          </w:p>
          <w:p w14:paraId="4E75EF6C" w14:textId="77777777" w:rsidR="000B2F5D" w:rsidRPr="00675DFC" w:rsidRDefault="000B2F5D" w:rsidP="00DE6399">
            <w:pPr>
              <w:spacing w:after="0"/>
              <w:textAlignment w:val="baseline"/>
              <w:rPr>
                <w:b/>
                <w:bCs/>
                <w:color w:val="000000"/>
                <w:lang w:eastAsia="de-DE" w:bidi="ar-SA"/>
              </w:rPr>
            </w:pPr>
            <w:r w:rsidRPr="4D611482">
              <w:rPr>
                <w:lang w:val="de-DE" w:eastAsia="de-DE" w:bidi="ar-SA"/>
              </w:rPr>
              <w:t>Foto: Geberit </w:t>
            </w:r>
          </w:p>
        </w:tc>
      </w:tr>
      <w:tr w:rsidR="000B2F5D" w:rsidRPr="00CB3907" w14:paraId="6FC70B2C" w14:textId="77777777" w:rsidTr="00DE6399">
        <w:trPr>
          <w:trHeight w:val="300"/>
        </w:trPr>
        <w:tc>
          <w:tcPr>
            <w:tcW w:w="3810" w:type="dxa"/>
          </w:tcPr>
          <w:p w14:paraId="31C52D2C" w14:textId="77777777" w:rsidR="000B2F5D" w:rsidRPr="00CB3907" w:rsidRDefault="000B2F5D" w:rsidP="00DE6399">
            <w:pPr>
              <w:spacing w:after="0" w:line="240" w:lineRule="auto"/>
              <w:textAlignment w:val="baseline"/>
              <w:rPr>
                <w:rFonts w:ascii="Segoe UI" w:hAnsi="Segoe UI" w:cs="Segoe UI"/>
                <w:noProof/>
                <w:sz w:val="18"/>
                <w:szCs w:val="18"/>
                <w:lang w:val="de-DE" w:eastAsia="de-DE" w:bidi="ar-SA"/>
              </w:rPr>
            </w:pPr>
            <w:r>
              <w:rPr>
                <w:noProof/>
              </w:rPr>
              <w:drawing>
                <wp:anchor distT="0" distB="0" distL="114300" distR="114300" simplePos="0" relativeHeight="251664394" behindDoc="1" locked="0" layoutInCell="1" allowOverlap="1" wp14:anchorId="42047D90" wp14:editId="6F8C9B1A">
                  <wp:simplePos x="0" y="0"/>
                  <wp:positionH relativeFrom="column">
                    <wp:posOffset>0</wp:posOffset>
                  </wp:positionH>
                  <wp:positionV relativeFrom="paragraph">
                    <wp:posOffset>66612</wp:posOffset>
                  </wp:positionV>
                  <wp:extent cx="1800000" cy="1191600"/>
                  <wp:effectExtent l="0" t="0" r="3810" b="2540"/>
                  <wp:wrapTight wrapText="bothSides">
                    <wp:wrapPolygon edited="0">
                      <wp:start x="0" y="0"/>
                      <wp:lineTo x="0" y="21416"/>
                      <wp:lineTo x="21493" y="21416"/>
                      <wp:lineTo x="21493" y="0"/>
                      <wp:lineTo x="0" y="0"/>
                    </wp:wrapPolygon>
                  </wp:wrapTight>
                  <wp:docPr id="244394064" name="Grafik 1" descr="Ein Bild, das Wand, Kleidung, Im Haus, Perso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4394064" name="Grafik 1" descr="Ein Bild, das Wand, Kleidung, Im Haus, Person enthält.&#10;&#10;KI-generierte Inhalte können fehlerhaft sein."/>
                          <pic:cNvPicPr/>
                        </pic:nvPicPr>
                        <pic:blipFill>
                          <a:blip r:embed="rId19" cstate="screen">
                            <a:extLst>
                              <a:ext uri="{28A0092B-C50C-407E-A947-70E740481C1C}">
                                <a14:useLocalDpi xmlns:a14="http://schemas.microsoft.com/office/drawing/2010/main"/>
                              </a:ext>
                            </a:extLst>
                          </a:blip>
                          <a:stretch>
                            <a:fillRect/>
                          </a:stretch>
                        </pic:blipFill>
                        <pic:spPr>
                          <a:xfrm>
                            <a:off x="0" y="0"/>
                            <a:ext cx="1800000" cy="1191600"/>
                          </a:xfrm>
                          <a:prstGeom prst="rect">
                            <a:avLst/>
                          </a:prstGeom>
                        </pic:spPr>
                      </pic:pic>
                    </a:graphicData>
                  </a:graphic>
                  <wp14:sizeRelH relativeFrom="margin">
                    <wp14:pctWidth>0</wp14:pctWidth>
                  </wp14:sizeRelH>
                  <wp14:sizeRelV relativeFrom="margin">
                    <wp14:pctHeight>0</wp14:pctHeight>
                  </wp14:sizeRelV>
                </wp:anchor>
              </w:drawing>
            </w:r>
          </w:p>
        </w:tc>
        <w:tc>
          <w:tcPr>
            <w:tcW w:w="5235" w:type="dxa"/>
          </w:tcPr>
          <w:p w14:paraId="7462C56D" w14:textId="77777777" w:rsidR="000B2F5D" w:rsidRPr="00675DFC" w:rsidRDefault="000B2F5D" w:rsidP="00DE6399">
            <w:pPr>
              <w:spacing w:after="0"/>
              <w:textAlignment w:val="baseline"/>
              <w:rPr>
                <w:rFonts w:ascii="Segoe UI" w:hAnsi="Segoe UI" w:cs="Segoe UI"/>
                <w:lang w:eastAsia="de-DE" w:bidi="ar-SA"/>
              </w:rPr>
            </w:pPr>
            <w:r w:rsidRPr="4D611482">
              <w:rPr>
                <w:b/>
                <w:bCs/>
                <w:color w:val="000000" w:themeColor="text1"/>
                <w:lang w:eastAsia="de-DE" w:bidi="ar-SA"/>
              </w:rPr>
              <w:t>[Geberit_PM_CleanFloor30_Installation.jpg]</w:t>
            </w:r>
            <w:r w:rsidRPr="4D611482">
              <w:rPr>
                <w:color w:val="000000" w:themeColor="text1"/>
                <w:lang w:eastAsia="de-DE" w:bidi="ar-SA"/>
              </w:rPr>
              <w:t>  </w:t>
            </w:r>
          </w:p>
          <w:p w14:paraId="15C2CB91" w14:textId="680F4F65" w:rsidR="000B2F5D" w:rsidRPr="00675DFC" w:rsidRDefault="000B2F5D" w:rsidP="00DE6399">
            <w:pPr>
              <w:spacing w:after="0"/>
              <w:textAlignment w:val="baseline"/>
              <w:rPr>
                <w:lang w:val="de-DE" w:eastAsia="de-DE" w:bidi="ar-SA"/>
              </w:rPr>
            </w:pPr>
            <w:r w:rsidRPr="4D611482">
              <w:rPr>
                <w:color w:val="000000" w:themeColor="text1"/>
                <w:lang w:val="de-DE" w:eastAsia="de-DE" w:bidi="ar-SA"/>
              </w:rPr>
              <w:t xml:space="preserve">Das Zusammenspiel aus Geberit </w:t>
            </w:r>
            <w:proofErr w:type="spellStart"/>
            <w:r w:rsidRPr="4D611482">
              <w:rPr>
                <w:color w:val="000000" w:themeColor="text1"/>
                <w:lang w:val="de-DE" w:eastAsia="de-DE" w:bidi="ar-SA"/>
              </w:rPr>
              <w:t>Duofix</w:t>
            </w:r>
            <w:proofErr w:type="spellEnd"/>
            <w:r w:rsidRPr="4D611482">
              <w:rPr>
                <w:color w:val="000000" w:themeColor="text1"/>
                <w:lang w:val="de-DE" w:eastAsia="de-DE" w:bidi="ar-SA"/>
              </w:rPr>
              <w:t xml:space="preserve"> und CleanFloor30 ermöglicht im System eine schnelle, saubere und sichere Installation bodenebener Duschen.</w:t>
            </w:r>
            <w:r w:rsidRPr="00475ABC">
              <w:rPr>
                <w:lang w:val="de-DE"/>
              </w:rPr>
              <w:br/>
            </w:r>
            <w:r w:rsidRPr="4D611482">
              <w:rPr>
                <w:lang w:val="de-DE" w:eastAsia="de-DE" w:bidi="ar-SA"/>
              </w:rPr>
              <w:t>Foto: Geberit </w:t>
            </w:r>
          </w:p>
          <w:p w14:paraId="6D083ADC" w14:textId="77777777" w:rsidR="000B2F5D" w:rsidRPr="00675DFC" w:rsidRDefault="000B2F5D" w:rsidP="00DE6399">
            <w:pPr>
              <w:spacing w:after="0"/>
              <w:textAlignment w:val="baseline"/>
              <w:rPr>
                <w:b/>
                <w:bCs/>
                <w:color w:val="000000"/>
                <w:lang w:val="de-DE" w:eastAsia="de-DE" w:bidi="ar-SA"/>
              </w:rPr>
            </w:pPr>
          </w:p>
        </w:tc>
      </w:tr>
      <w:tr w:rsidR="00E508AE" w:rsidRPr="00E8259D" w14:paraId="0C3AD1D7" w14:textId="77777777" w:rsidTr="00DE6399">
        <w:trPr>
          <w:trHeight w:val="300"/>
        </w:trPr>
        <w:tc>
          <w:tcPr>
            <w:tcW w:w="3810" w:type="dxa"/>
          </w:tcPr>
          <w:p w14:paraId="12974F37" w14:textId="77777777" w:rsidR="00E508AE" w:rsidRPr="00CB3907" w:rsidRDefault="00E508AE" w:rsidP="00DE6399">
            <w:pPr>
              <w:spacing w:after="0" w:line="240" w:lineRule="auto"/>
              <w:textAlignment w:val="baseline"/>
              <w:rPr>
                <w:rFonts w:ascii="Segoe UI" w:hAnsi="Segoe UI" w:cs="Segoe UI"/>
                <w:noProof/>
                <w:sz w:val="18"/>
                <w:szCs w:val="18"/>
                <w:lang w:val="de-DE" w:eastAsia="de-DE" w:bidi="ar-SA"/>
              </w:rPr>
            </w:pPr>
            <w:r>
              <w:rPr>
                <w:noProof/>
              </w:rPr>
              <w:drawing>
                <wp:anchor distT="0" distB="0" distL="114300" distR="114300" simplePos="0" relativeHeight="251668490" behindDoc="1" locked="0" layoutInCell="1" allowOverlap="1" wp14:anchorId="4790E731" wp14:editId="3860AAFE">
                  <wp:simplePos x="0" y="0"/>
                  <wp:positionH relativeFrom="column">
                    <wp:posOffset>5080</wp:posOffset>
                  </wp:positionH>
                  <wp:positionV relativeFrom="paragraph">
                    <wp:posOffset>66040</wp:posOffset>
                  </wp:positionV>
                  <wp:extent cx="1787525" cy="1191260"/>
                  <wp:effectExtent l="0" t="0" r="3175" b="2540"/>
                  <wp:wrapTight wrapText="bothSides">
                    <wp:wrapPolygon edited="0">
                      <wp:start x="0" y="0"/>
                      <wp:lineTo x="0" y="21416"/>
                      <wp:lineTo x="21485" y="21416"/>
                      <wp:lineTo x="21485" y="0"/>
                      <wp:lineTo x="0" y="0"/>
                    </wp:wrapPolygon>
                  </wp:wrapTight>
                  <wp:docPr id="620367471" name="Grafik 1" descr="Ein Bild, das Kleidung, Person, Schuhwerk, Man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0367471" name="Grafik 1" descr="Ein Bild, das Kleidung, Person, Schuhwerk, Mann enthält.&#10;&#10;KI-generierte Inhalte können fehlerhaft sein."/>
                          <pic:cNvPicPr/>
                        </pic:nvPicPr>
                        <pic:blipFill>
                          <a:blip r:embed="rId20" cstate="screen">
                            <a:extLst>
                              <a:ext uri="{28A0092B-C50C-407E-A947-70E740481C1C}">
                                <a14:useLocalDpi xmlns:a14="http://schemas.microsoft.com/office/drawing/2010/main"/>
                              </a:ext>
                            </a:extLst>
                          </a:blip>
                          <a:stretch>
                            <a:fillRect/>
                          </a:stretch>
                        </pic:blipFill>
                        <pic:spPr>
                          <a:xfrm>
                            <a:off x="0" y="0"/>
                            <a:ext cx="1787525" cy="1191260"/>
                          </a:xfrm>
                          <a:prstGeom prst="rect">
                            <a:avLst/>
                          </a:prstGeom>
                        </pic:spPr>
                      </pic:pic>
                    </a:graphicData>
                  </a:graphic>
                  <wp14:sizeRelH relativeFrom="margin">
                    <wp14:pctWidth>0</wp14:pctWidth>
                  </wp14:sizeRelH>
                  <wp14:sizeRelV relativeFrom="margin">
                    <wp14:pctHeight>0</wp14:pctHeight>
                  </wp14:sizeRelV>
                </wp:anchor>
              </w:drawing>
            </w:r>
          </w:p>
        </w:tc>
        <w:tc>
          <w:tcPr>
            <w:tcW w:w="5235" w:type="dxa"/>
          </w:tcPr>
          <w:p w14:paraId="51C6A2F5" w14:textId="72658192" w:rsidR="00E508AE" w:rsidRPr="0054259F" w:rsidRDefault="00E508AE" w:rsidP="00DE6399">
            <w:pPr>
              <w:spacing w:after="0"/>
              <w:textAlignment w:val="baseline"/>
              <w:rPr>
                <w:rFonts w:ascii="Segoe UI" w:hAnsi="Segoe UI" w:cs="Segoe UI"/>
                <w:lang w:eastAsia="de-DE" w:bidi="ar-SA"/>
              </w:rPr>
            </w:pPr>
            <w:r w:rsidRPr="0054259F">
              <w:rPr>
                <w:b/>
                <w:bCs/>
                <w:color w:val="000000" w:themeColor="text1"/>
                <w:lang w:eastAsia="de-DE" w:bidi="ar-SA"/>
              </w:rPr>
              <w:t>[Geberit_PM_CleanFloor30_</w:t>
            </w:r>
            <w:r w:rsidR="00AB067F">
              <w:rPr>
                <w:b/>
                <w:bCs/>
                <w:color w:val="000000" w:themeColor="text1"/>
                <w:lang w:eastAsia="de-DE" w:bidi="ar-SA"/>
              </w:rPr>
              <w:t>Fliesen</w:t>
            </w:r>
            <w:r w:rsidRPr="0054259F">
              <w:rPr>
                <w:b/>
                <w:bCs/>
                <w:color w:val="000000" w:themeColor="text1"/>
                <w:lang w:eastAsia="de-DE" w:bidi="ar-SA"/>
              </w:rPr>
              <w:t>.jpg]</w:t>
            </w:r>
            <w:r w:rsidRPr="0054259F">
              <w:rPr>
                <w:color w:val="000000" w:themeColor="text1"/>
                <w:lang w:eastAsia="de-DE" w:bidi="ar-SA"/>
              </w:rPr>
              <w:t>  </w:t>
            </w:r>
          </w:p>
          <w:p w14:paraId="1100C7ED" w14:textId="52349E50" w:rsidR="00E508AE" w:rsidRPr="00675DFC" w:rsidRDefault="00E508AE" w:rsidP="00DE6399">
            <w:pPr>
              <w:spacing w:after="0"/>
              <w:textAlignment w:val="baseline"/>
              <w:rPr>
                <w:lang w:val="de-DE" w:eastAsia="de-DE" w:bidi="ar-SA"/>
              </w:rPr>
            </w:pPr>
            <w:r w:rsidRPr="0054259F">
              <w:rPr>
                <w:lang w:val="de-DE" w:bidi="ar-SA"/>
              </w:rPr>
              <w:t>Die Geberit CleanFloor30 Duschfläche überzeugt Fliesenleger durch ihre Funktionalität, einfache Montage</w:t>
            </w:r>
            <w:r w:rsidR="003E10C7">
              <w:rPr>
                <w:lang w:val="de-DE" w:bidi="ar-SA"/>
              </w:rPr>
              <w:t>,</w:t>
            </w:r>
            <w:r w:rsidRPr="0054259F">
              <w:rPr>
                <w:lang w:val="de-DE" w:bidi="ar-SA"/>
              </w:rPr>
              <w:t xml:space="preserve"> verlässliche Abdichtung und hohen Komfort.</w:t>
            </w:r>
            <w:r w:rsidRPr="00475ABC">
              <w:rPr>
                <w:lang w:val="de-DE"/>
              </w:rPr>
              <w:br/>
            </w:r>
            <w:r w:rsidRPr="4D611482">
              <w:rPr>
                <w:lang w:val="de-DE" w:eastAsia="de-DE" w:bidi="ar-SA"/>
              </w:rPr>
              <w:t>Foto: Geberit </w:t>
            </w:r>
          </w:p>
          <w:p w14:paraId="660295D4" w14:textId="77777777" w:rsidR="00E508AE" w:rsidRPr="00675DFC" w:rsidRDefault="00E508AE" w:rsidP="00DE6399">
            <w:pPr>
              <w:spacing w:after="0"/>
              <w:textAlignment w:val="baseline"/>
              <w:rPr>
                <w:b/>
                <w:bCs/>
                <w:color w:val="000000"/>
                <w:lang w:val="de-DE" w:eastAsia="de-DE" w:bidi="ar-SA"/>
              </w:rPr>
            </w:pPr>
          </w:p>
        </w:tc>
      </w:tr>
      <w:tr w:rsidR="00ED2F3F" w:rsidRPr="00CB3907" w14:paraId="259DC7F7" w14:textId="77777777" w:rsidTr="00DE6399">
        <w:trPr>
          <w:trHeight w:val="300"/>
        </w:trPr>
        <w:tc>
          <w:tcPr>
            <w:tcW w:w="3810" w:type="dxa"/>
          </w:tcPr>
          <w:p w14:paraId="7E210A9B" w14:textId="77777777" w:rsidR="00ED2F3F" w:rsidRPr="00CB3907" w:rsidRDefault="00ED2F3F" w:rsidP="00DE6399">
            <w:pPr>
              <w:spacing w:after="0" w:line="240" w:lineRule="auto"/>
              <w:textAlignment w:val="baseline"/>
              <w:rPr>
                <w:rFonts w:ascii="Segoe UI" w:hAnsi="Segoe UI" w:cs="Segoe UI"/>
                <w:noProof/>
                <w:sz w:val="18"/>
                <w:szCs w:val="18"/>
                <w:lang w:val="de-DE" w:eastAsia="de-DE" w:bidi="ar-SA"/>
              </w:rPr>
            </w:pPr>
            <w:r>
              <w:rPr>
                <w:noProof/>
              </w:rPr>
              <w:drawing>
                <wp:anchor distT="0" distB="0" distL="114300" distR="114300" simplePos="0" relativeHeight="251666442" behindDoc="1" locked="0" layoutInCell="1" allowOverlap="1" wp14:anchorId="310D16E3" wp14:editId="011E5A7F">
                  <wp:simplePos x="0" y="0"/>
                  <wp:positionH relativeFrom="column">
                    <wp:posOffset>5715</wp:posOffset>
                  </wp:positionH>
                  <wp:positionV relativeFrom="paragraph">
                    <wp:posOffset>60960</wp:posOffset>
                  </wp:positionV>
                  <wp:extent cx="1786890" cy="1191260"/>
                  <wp:effectExtent l="0" t="0" r="3810" b="2540"/>
                  <wp:wrapTight wrapText="bothSides">
                    <wp:wrapPolygon edited="0">
                      <wp:start x="0" y="0"/>
                      <wp:lineTo x="0" y="21416"/>
                      <wp:lineTo x="21493" y="21416"/>
                      <wp:lineTo x="21493" y="0"/>
                      <wp:lineTo x="0" y="0"/>
                    </wp:wrapPolygon>
                  </wp:wrapTight>
                  <wp:docPr id="177381279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3812798" name="Grafik 1"/>
                          <pic:cNvPicPr/>
                        </pic:nvPicPr>
                        <pic:blipFill>
                          <a:blip r:embed="rId21" cstate="screen">
                            <a:extLst>
                              <a:ext uri="{28A0092B-C50C-407E-A947-70E740481C1C}">
                                <a14:useLocalDpi xmlns:a14="http://schemas.microsoft.com/office/drawing/2010/main"/>
                              </a:ext>
                            </a:extLst>
                          </a:blip>
                          <a:stretch>
                            <a:fillRect/>
                          </a:stretch>
                        </pic:blipFill>
                        <pic:spPr>
                          <a:xfrm>
                            <a:off x="0" y="0"/>
                            <a:ext cx="1786890" cy="1191260"/>
                          </a:xfrm>
                          <a:prstGeom prst="rect">
                            <a:avLst/>
                          </a:prstGeom>
                        </pic:spPr>
                      </pic:pic>
                    </a:graphicData>
                  </a:graphic>
                  <wp14:sizeRelH relativeFrom="margin">
                    <wp14:pctWidth>0</wp14:pctWidth>
                  </wp14:sizeRelH>
                  <wp14:sizeRelV relativeFrom="margin">
                    <wp14:pctHeight>0</wp14:pctHeight>
                  </wp14:sizeRelV>
                </wp:anchor>
              </w:drawing>
            </w:r>
          </w:p>
        </w:tc>
        <w:tc>
          <w:tcPr>
            <w:tcW w:w="5235" w:type="dxa"/>
          </w:tcPr>
          <w:p w14:paraId="54A0E56D" w14:textId="4FC104A9" w:rsidR="00ED2F3F" w:rsidRPr="003D4F1E" w:rsidRDefault="00ED2F3F" w:rsidP="00DE6399">
            <w:pPr>
              <w:spacing w:after="0"/>
              <w:textAlignment w:val="baseline"/>
              <w:rPr>
                <w:rFonts w:ascii="Segoe UI" w:hAnsi="Segoe UI" w:cs="Segoe UI"/>
                <w:lang w:val="de-DE" w:eastAsia="de-DE" w:bidi="ar-SA"/>
              </w:rPr>
            </w:pPr>
            <w:r w:rsidRPr="003D4F1E">
              <w:rPr>
                <w:b/>
                <w:bCs/>
                <w:color w:val="000000" w:themeColor="text1"/>
                <w:lang w:val="de-DE" w:eastAsia="de-DE" w:bidi="ar-SA"/>
              </w:rPr>
              <w:t>[Geberit_PM_CleanFloor30_</w:t>
            </w:r>
            <w:r w:rsidR="003E10C7" w:rsidRPr="003D4F1E">
              <w:rPr>
                <w:b/>
                <w:bCs/>
                <w:color w:val="000000" w:themeColor="text1"/>
                <w:lang w:val="de-DE" w:eastAsia="de-DE" w:bidi="ar-SA"/>
              </w:rPr>
              <w:t>Gewerketrennung</w:t>
            </w:r>
            <w:r w:rsidRPr="003D4F1E">
              <w:rPr>
                <w:b/>
                <w:bCs/>
                <w:color w:val="000000" w:themeColor="text1"/>
                <w:lang w:val="de-DE" w:eastAsia="de-DE" w:bidi="ar-SA"/>
              </w:rPr>
              <w:t>.jpg]</w:t>
            </w:r>
            <w:r w:rsidRPr="003D4F1E">
              <w:rPr>
                <w:color w:val="000000" w:themeColor="text1"/>
                <w:lang w:val="de-DE" w:eastAsia="de-DE" w:bidi="ar-SA"/>
              </w:rPr>
              <w:t>  </w:t>
            </w:r>
          </w:p>
          <w:p w14:paraId="7296FE11" w14:textId="45829545" w:rsidR="00ED2F3F" w:rsidRPr="005D476E" w:rsidRDefault="005D476E" w:rsidP="00DE6399">
            <w:pPr>
              <w:spacing w:after="0"/>
              <w:textAlignment w:val="baseline"/>
              <w:rPr>
                <w:lang w:val="de-DE" w:eastAsia="de-DE" w:bidi="ar-SA"/>
              </w:rPr>
            </w:pPr>
            <w:r w:rsidRPr="003D4F1E">
              <w:rPr>
                <w:color w:val="000000" w:themeColor="text1"/>
                <w:szCs w:val="20"/>
                <w:lang w:val="de-DE"/>
              </w:rPr>
              <w:t xml:space="preserve">Die Geberit CleanFloor30 Duschfläche stellt die klare Trennung der Gewerke zwischen Fliesenleger und Sanitärinstallateur sicher. </w:t>
            </w:r>
            <w:r w:rsidRPr="003D4F1E">
              <w:rPr>
                <w:rStyle w:val="Fett"/>
                <w:color w:val="000000" w:themeColor="text1"/>
                <w:sz w:val="20"/>
                <w:szCs w:val="20"/>
                <w:lang w:val="de-DE"/>
              </w:rPr>
              <w:t>Das spart Zeit d</w:t>
            </w:r>
            <w:proofErr w:type="spellStart"/>
            <w:r w:rsidRPr="003D4F1E">
              <w:rPr>
                <w:rStyle w:val="Fett"/>
                <w:sz w:val="20"/>
                <w:szCs w:val="20"/>
              </w:rPr>
              <w:t>urch</w:t>
            </w:r>
            <w:proofErr w:type="spellEnd"/>
            <w:r w:rsidRPr="003D4F1E">
              <w:rPr>
                <w:rStyle w:val="Fett"/>
                <w:sz w:val="20"/>
                <w:szCs w:val="20"/>
              </w:rPr>
              <w:t xml:space="preserve"> </w:t>
            </w:r>
            <w:proofErr w:type="spellStart"/>
            <w:r w:rsidRPr="003D4F1E">
              <w:rPr>
                <w:rStyle w:val="Fett"/>
                <w:sz w:val="20"/>
                <w:szCs w:val="20"/>
              </w:rPr>
              <w:t>weniger</w:t>
            </w:r>
            <w:proofErr w:type="spellEnd"/>
            <w:r w:rsidRPr="003D4F1E">
              <w:rPr>
                <w:rStyle w:val="Fett"/>
                <w:color w:val="000000" w:themeColor="text1"/>
                <w:sz w:val="20"/>
                <w:szCs w:val="20"/>
                <w:lang w:val="de-DE"/>
              </w:rPr>
              <w:t xml:space="preserve"> Abstimmungsbedarf.</w:t>
            </w:r>
            <w:r w:rsidR="00ED2F3F" w:rsidRPr="003D4F1E">
              <w:rPr>
                <w:lang w:val="de-DE"/>
              </w:rPr>
              <w:br/>
            </w:r>
            <w:r w:rsidR="00ED2F3F" w:rsidRPr="003D4F1E">
              <w:rPr>
                <w:lang w:val="de-DE" w:eastAsia="de-DE" w:bidi="ar-SA"/>
              </w:rPr>
              <w:t>Foto: Geberit</w:t>
            </w:r>
            <w:r w:rsidR="00ED2F3F" w:rsidRPr="4D611482">
              <w:rPr>
                <w:lang w:val="de-DE" w:eastAsia="de-DE" w:bidi="ar-SA"/>
              </w:rPr>
              <w:t> </w:t>
            </w:r>
          </w:p>
        </w:tc>
      </w:tr>
      <w:tr w:rsidR="000B2F5D" w:rsidRPr="00CB3907" w14:paraId="77B0259E" w14:textId="77777777" w:rsidTr="00DE6399">
        <w:trPr>
          <w:trHeight w:val="300"/>
        </w:trPr>
        <w:tc>
          <w:tcPr>
            <w:tcW w:w="3810" w:type="dxa"/>
            <w:hideMark/>
          </w:tcPr>
          <w:p w14:paraId="17AF12D7" w14:textId="77777777" w:rsidR="000B2F5D" w:rsidRPr="003D4F1E" w:rsidRDefault="000B2F5D" w:rsidP="00DE6399">
            <w:pPr>
              <w:spacing w:after="0" w:line="240" w:lineRule="auto"/>
              <w:textAlignment w:val="baseline"/>
              <w:rPr>
                <w:rFonts w:ascii="Segoe UI" w:hAnsi="Segoe UI" w:cs="Segoe UI"/>
                <w:sz w:val="18"/>
                <w:szCs w:val="18"/>
                <w:lang w:val="de-DE" w:eastAsia="de-DE" w:bidi="ar-SA"/>
              </w:rPr>
            </w:pPr>
            <w:r w:rsidRPr="003D4F1E">
              <w:rPr>
                <w:noProof/>
              </w:rPr>
              <w:lastRenderedPageBreak/>
              <w:drawing>
                <wp:anchor distT="0" distB="0" distL="114300" distR="114300" simplePos="0" relativeHeight="251662346" behindDoc="1" locked="0" layoutInCell="1" allowOverlap="1" wp14:anchorId="3BA02040" wp14:editId="598C9433">
                  <wp:simplePos x="0" y="0"/>
                  <wp:positionH relativeFrom="column">
                    <wp:posOffset>26035</wp:posOffset>
                  </wp:positionH>
                  <wp:positionV relativeFrom="paragraph">
                    <wp:posOffset>69850</wp:posOffset>
                  </wp:positionV>
                  <wp:extent cx="1745615" cy="1745615"/>
                  <wp:effectExtent l="0" t="0" r="0" b="0"/>
                  <wp:wrapTight wrapText="bothSides">
                    <wp:wrapPolygon edited="0">
                      <wp:start x="0" y="0"/>
                      <wp:lineTo x="0" y="21372"/>
                      <wp:lineTo x="21372" y="21372"/>
                      <wp:lineTo x="21372" y="0"/>
                      <wp:lineTo x="0" y="0"/>
                    </wp:wrapPolygon>
                  </wp:wrapTight>
                  <wp:docPr id="36212499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2124993" name="Grafik 1"/>
                          <pic:cNvPicPr/>
                        </pic:nvPicPr>
                        <pic:blipFill>
                          <a:blip r:embed="rId22" cstate="screen">
                            <a:extLst>
                              <a:ext uri="{28A0092B-C50C-407E-A947-70E740481C1C}">
                                <a14:useLocalDpi xmlns:a14="http://schemas.microsoft.com/office/drawing/2010/main"/>
                              </a:ext>
                            </a:extLst>
                          </a:blip>
                          <a:stretch>
                            <a:fillRect/>
                          </a:stretch>
                        </pic:blipFill>
                        <pic:spPr>
                          <a:xfrm>
                            <a:off x="0" y="0"/>
                            <a:ext cx="1745615" cy="1745615"/>
                          </a:xfrm>
                          <a:prstGeom prst="rect">
                            <a:avLst/>
                          </a:prstGeom>
                        </pic:spPr>
                      </pic:pic>
                    </a:graphicData>
                  </a:graphic>
                  <wp14:sizeRelH relativeFrom="margin">
                    <wp14:pctWidth>0</wp14:pctWidth>
                  </wp14:sizeRelH>
                  <wp14:sizeRelV relativeFrom="margin">
                    <wp14:pctHeight>0</wp14:pctHeight>
                  </wp14:sizeRelV>
                </wp:anchor>
              </w:drawing>
            </w:r>
            <w:r w:rsidRPr="003D4F1E">
              <w:rPr>
                <w:rFonts w:ascii="Aptos" w:hAnsi="Aptos" w:cs="Segoe UI"/>
                <w:sz w:val="24"/>
                <w:szCs w:val="24"/>
                <w:lang w:val="de-DE" w:eastAsia="de-DE" w:bidi="ar-SA"/>
              </w:rPr>
              <w:t> </w:t>
            </w:r>
          </w:p>
        </w:tc>
        <w:tc>
          <w:tcPr>
            <w:tcW w:w="5235" w:type="dxa"/>
            <w:hideMark/>
          </w:tcPr>
          <w:p w14:paraId="32728791" w14:textId="6BF73863" w:rsidR="000B2F5D" w:rsidRPr="003D4F1E" w:rsidRDefault="000B2F5D" w:rsidP="00DE6399">
            <w:pPr>
              <w:spacing w:after="0"/>
              <w:textAlignment w:val="baseline"/>
              <w:rPr>
                <w:rFonts w:ascii="Segoe UI" w:hAnsi="Segoe UI" w:cs="Segoe UI"/>
                <w:lang w:eastAsia="de-DE" w:bidi="ar-SA"/>
              </w:rPr>
            </w:pPr>
            <w:r w:rsidRPr="003D4F1E">
              <w:rPr>
                <w:b/>
                <w:bCs/>
                <w:color w:val="000000" w:themeColor="text1"/>
                <w:lang w:eastAsia="de-DE" w:bidi="ar-SA"/>
              </w:rPr>
              <w:t>[Geberit_PM_CleanFloor30_Duofix</w:t>
            </w:r>
            <w:r w:rsidR="00287631" w:rsidRPr="003D4F1E">
              <w:rPr>
                <w:b/>
                <w:bCs/>
                <w:color w:val="000000" w:themeColor="text1"/>
                <w:lang w:eastAsia="de-DE" w:bidi="ar-SA"/>
              </w:rPr>
              <w:t>_Dusche</w:t>
            </w:r>
            <w:r w:rsidRPr="003D4F1E">
              <w:rPr>
                <w:b/>
                <w:bCs/>
                <w:color w:val="000000" w:themeColor="text1"/>
                <w:lang w:eastAsia="de-DE" w:bidi="ar-SA"/>
              </w:rPr>
              <w:t>.jpg]</w:t>
            </w:r>
            <w:r w:rsidRPr="003D4F1E">
              <w:rPr>
                <w:color w:val="000000" w:themeColor="text1"/>
                <w:lang w:eastAsia="de-DE" w:bidi="ar-SA"/>
              </w:rPr>
              <w:t>  </w:t>
            </w:r>
          </w:p>
          <w:p w14:paraId="6EC787C3" w14:textId="3DA551E8" w:rsidR="000B2F5D" w:rsidRPr="003D4F1E" w:rsidRDefault="000B2F5D" w:rsidP="00DE6399">
            <w:pPr>
              <w:spacing w:after="0"/>
              <w:textAlignment w:val="baseline"/>
              <w:rPr>
                <w:rFonts w:ascii="Segoe UI" w:hAnsi="Segoe UI" w:cs="Segoe UI"/>
                <w:lang w:val="de-DE" w:eastAsia="de-DE" w:bidi="ar-SA"/>
              </w:rPr>
            </w:pPr>
            <w:r w:rsidRPr="003D4F1E">
              <w:rPr>
                <w:color w:val="000000" w:themeColor="text1"/>
                <w:lang w:val="de-DE" w:eastAsia="de-DE" w:bidi="ar-SA"/>
              </w:rPr>
              <w:t xml:space="preserve">Effiziente Systemlösung: Die Geberit CleanFloor30 Duschfläche und der Geberit </w:t>
            </w:r>
            <w:proofErr w:type="spellStart"/>
            <w:r w:rsidRPr="003D4F1E">
              <w:rPr>
                <w:color w:val="000000" w:themeColor="text1"/>
                <w:lang w:val="de-DE" w:eastAsia="de-DE" w:bidi="ar-SA"/>
              </w:rPr>
              <w:t>Duofix</w:t>
            </w:r>
            <w:proofErr w:type="spellEnd"/>
            <w:r w:rsidRPr="003D4F1E">
              <w:rPr>
                <w:color w:val="000000" w:themeColor="text1"/>
                <w:lang w:val="de-DE" w:eastAsia="de-DE" w:bidi="ar-SA"/>
              </w:rPr>
              <w:t xml:space="preserve"> Installationsrahmen für die Dusche.</w:t>
            </w:r>
            <w:r w:rsidRPr="003D4F1E">
              <w:rPr>
                <w:lang w:val="de-DE"/>
              </w:rPr>
              <w:br/>
            </w:r>
            <w:r w:rsidRPr="003D4F1E">
              <w:rPr>
                <w:lang w:val="de-DE" w:eastAsia="de-DE" w:bidi="ar-SA"/>
              </w:rPr>
              <w:t>Foto: Geberit</w:t>
            </w:r>
          </w:p>
        </w:tc>
      </w:tr>
    </w:tbl>
    <w:p w14:paraId="0562B528" w14:textId="1C22E551" w:rsidR="002B1558" w:rsidRDefault="002B1558" w:rsidP="00717B20">
      <w:pPr>
        <w:spacing w:after="0" w:line="276" w:lineRule="auto"/>
        <w:rPr>
          <w:rStyle w:val="Fett"/>
          <w:b/>
          <w:szCs w:val="16"/>
          <w:lang w:val="de-DE"/>
        </w:rPr>
      </w:pPr>
    </w:p>
    <w:p w14:paraId="1A60ABD6" w14:textId="77777777" w:rsidR="002B1558" w:rsidRDefault="002B1558" w:rsidP="00717B20">
      <w:pPr>
        <w:spacing w:after="0" w:line="276" w:lineRule="auto"/>
        <w:rPr>
          <w:rStyle w:val="Fett"/>
          <w:b/>
          <w:szCs w:val="16"/>
          <w:lang w:val="de-DE"/>
        </w:rPr>
      </w:pPr>
    </w:p>
    <w:p w14:paraId="3156E93C" w14:textId="7A25E21F" w:rsidR="00717B20" w:rsidRPr="00717B20" w:rsidRDefault="00717B20" w:rsidP="00717B20">
      <w:pPr>
        <w:spacing w:after="0" w:line="276" w:lineRule="auto"/>
        <w:rPr>
          <w:rStyle w:val="Fett"/>
          <w:b/>
          <w:szCs w:val="16"/>
          <w:lang w:val="de-DE"/>
        </w:rPr>
      </w:pPr>
      <w:r w:rsidRPr="00717B20">
        <w:rPr>
          <w:rStyle w:val="Fett"/>
          <w:b/>
          <w:szCs w:val="16"/>
          <w:lang w:val="de-DE"/>
        </w:rPr>
        <w:t>Weitere Auskünfte erteilt:</w:t>
      </w:r>
    </w:p>
    <w:p w14:paraId="6E3E6122" w14:textId="77777777" w:rsidR="00717B20" w:rsidRPr="00717B20" w:rsidRDefault="00717B20" w:rsidP="00717B20">
      <w:pPr>
        <w:pStyle w:val="Boilerpatebold"/>
        <w:spacing w:line="276" w:lineRule="auto"/>
        <w:rPr>
          <w:rStyle w:val="Fett"/>
          <w:b w:val="0"/>
          <w:szCs w:val="16"/>
          <w:lang w:val="de-DE"/>
        </w:rPr>
      </w:pPr>
      <w:proofErr w:type="gramStart"/>
      <w:r w:rsidRPr="00717B20">
        <w:rPr>
          <w:rStyle w:val="Fett"/>
          <w:b w:val="0"/>
          <w:szCs w:val="16"/>
          <w:lang w:val="de-DE"/>
        </w:rPr>
        <w:t>AM Kommunikation</w:t>
      </w:r>
      <w:proofErr w:type="gramEnd"/>
      <w:r w:rsidRPr="00717B20">
        <w:rPr>
          <w:szCs w:val="16"/>
          <w:lang w:val="de-DE"/>
        </w:rPr>
        <w:br/>
      </w:r>
      <w:r w:rsidRPr="00717B20">
        <w:rPr>
          <w:rStyle w:val="Fett"/>
          <w:b w:val="0"/>
          <w:szCs w:val="16"/>
          <w:lang w:val="de-DE"/>
        </w:rPr>
        <w:t>König-Karl-Straße 10, 70372 Stuttgart</w:t>
      </w:r>
      <w:r w:rsidRPr="00717B20">
        <w:rPr>
          <w:szCs w:val="16"/>
          <w:lang w:val="de-DE"/>
        </w:rPr>
        <w:br/>
      </w:r>
      <w:r w:rsidRPr="00717B20">
        <w:rPr>
          <w:rStyle w:val="Fett"/>
          <w:b w:val="0"/>
          <w:szCs w:val="16"/>
          <w:lang w:val="de-DE"/>
        </w:rPr>
        <w:t>Annibale Picicci</w:t>
      </w:r>
    </w:p>
    <w:p w14:paraId="6A215A59" w14:textId="77777777" w:rsidR="00717B20" w:rsidRPr="00ED3520" w:rsidRDefault="00717B20" w:rsidP="00717B20">
      <w:pPr>
        <w:pStyle w:val="Boilerpatebold"/>
        <w:spacing w:line="276" w:lineRule="auto"/>
        <w:rPr>
          <w:rStyle w:val="Fett"/>
          <w:b w:val="0"/>
          <w:szCs w:val="16"/>
        </w:rPr>
      </w:pPr>
      <w:r w:rsidRPr="00ED3520">
        <w:rPr>
          <w:rStyle w:val="Fett"/>
          <w:b w:val="0"/>
          <w:szCs w:val="16"/>
        </w:rPr>
        <w:t>Tel. +49 (0)711 92545-12</w:t>
      </w:r>
    </w:p>
    <w:p w14:paraId="1C93F20F" w14:textId="10B89671" w:rsidR="00717B20" w:rsidRPr="00EC44CD" w:rsidRDefault="00717B20" w:rsidP="00717B20">
      <w:pPr>
        <w:pStyle w:val="Boilerpatebold"/>
        <w:spacing w:line="276" w:lineRule="auto"/>
        <w:rPr>
          <w:rStyle w:val="Fett"/>
          <w:b w:val="0"/>
          <w:szCs w:val="16"/>
        </w:rPr>
      </w:pPr>
      <w:r w:rsidRPr="00EC44CD">
        <w:rPr>
          <w:rStyle w:val="Fett"/>
          <w:b w:val="0"/>
          <w:szCs w:val="16"/>
        </w:rPr>
        <w:t>Mail: presse.</w:t>
      </w:r>
      <w:r w:rsidR="00EC28E0" w:rsidRPr="00EC44CD">
        <w:rPr>
          <w:rStyle w:val="Fett"/>
          <w:b w:val="0"/>
          <w:szCs w:val="16"/>
        </w:rPr>
        <w:t>Geberit</w:t>
      </w:r>
      <w:r w:rsidRPr="00EC44CD">
        <w:rPr>
          <w:rStyle w:val="Fett"/>
          <w:b w:val="0"/>
          <w:szCs w:val="16"/>
        </w:rPr>
        <w:t xml:space="preserve">@amkommunikation.de </w:t>
      </w:r>
    </w:p>
    <w:p w14:paraId="610F4E3D" w14:textId="2F9C2A30" w:rsidR="00717B20" w:rsidRPr="00717B20" w:rsidRDefault="00717B20" w:rsidP="00717B20">
      <w:pPr>
        <w:pStyle w:val="Boilerpatebold"/>
        <w:spacing w:line="276" w:lineRule="auto"/>
        <w:rPr>
          <w:rStyle w:val="Fett"/>
          <w:szCs w:val="16"/>
          <w:lang w:val="de-DE"/>
        </w:rPr>
      </w:pPr>
      <w:r w:rsidRPr="00F27063">
        <w:rPr>
          <w:lang w:val="de-DE"/>
        </w:rPr>
        <w:br/>
      </w:r>
      <w:r w:rsidRPr="43441FEE">
        <w:rPr>
          <w:rStyle w:val="Fett"/>
          <w:lang w:val="de-DE"/>
        </w:rPr>
        <w:t xml:space="preserve">Über </w:t>
      </w:r>
      <w:r w:rsidR="00EC28E0">
        <w:rPr>
          <w:rStyle w:val="Fett"/>
          <w:lang w:val="de-DE"/>
        </w:rPr>
        <w:t>Geberit</w:t>
      </w:r>
    </w:p>
    <w:p w14:paraId="1AAB1BD1" w14:textId="45D5FE15" w:rsidR="00717B20" w:rsidRPr="00717B20" w:rsidRDefault="2B98FD90" w:rsidP="00CC7C2C">
      <w:pPr>
        <w:spacing w:line="276" w:lineRule="auto"/>
        <w:rPr>
          <w:lang w:val="de-DE"/>
        </w:rPr>
      </w:pPr>
      <w:r w:rsidRPr="43441FEE">
        <w:rPr>
          <w:rFonts w:eastAsiaTheme="minorEastAsia"/>
          <w:sz w:val="16"/>
          <w:szCs w:val="16"/>
          <w:lang w:val="de-DE"/>
        </w:rPr>
        <w:t xml:space="preserve">Die weltweit tätige </w:t>
      </w:r>
      <w:r w:rsidR="00EC28E0">
        <w:rPr>
          <w:rFonts w:eastAsiaTheme="minorEastAsia"/>
          <w:sz w:val="16"/>
          <w:szCs w:val="16"/>
          <w:lang w:val="de-DE"/>
        </w:rPr>
        <w:t>Geberit</w:t>
      </w:r>
      <w:r w:rsidRPr="43441FEE">
        <w:rPr>
          <w:rFonts w:eastAsiaTheme="minorEastAsia"/>
          <w:sz w:val="16"/>
          <w:szCs w:val="16"/>
          <w:lang w:val="de-DE"/>
        </w:rPr>
        <w:t xml:space="preserve"> Gruppe ist europäische Marktführerin für Sanitärprodukte und feierte im Jahr 2024 ihr 150-jähriges Bestehen. </w:t>
      </w:r>
      <w:r w:rsidR="00EC28E0">
        <w:rPr>
          <w:rFonts w:eastAsiaTheme="minorEastAsia"/>
          <w:sz w:val="16"/>
          <w:szCs w:val="16"/>
          <w:lang w:val="de-DE"/>
        </w:rPr>
        <w:t>Geberit</w:t>
      </w:r>
      <w:r w:rsidRPr="43441FEE">
        <w:rPr>
          <w:rFonts w:eastAsiaTheme="minorEastAsia"/>
          <w:sz w:val="16"/>
          <w:szCs w:val="16"/>
          <w:lang w:val="de-DE"/>
        </w:rPr>
        <w:t xml:space="preserve"> verfügt in den meisten Ländern Europas über eine starke lokale Präsenz und kann sowohl auf dem Gebiet der Sanitärtechnik als auch im Bereich der Badezimmerkeramiken einzigartige Mehrwerte bieten. Die Fertigungskapazitäten umfassen 26 Produktionswerke, davon 4 in Übersee. Der Konzernhauptsitz befindet sich in Rapperswil-Jona in der Schweiz. Mit rund 11.000 Mitarbeitenden in über 50 Ländern erzielte </w:t>
      </w:r>
      <w:r w:rsidR="00EC28E0">
        <w:rPr>
          <w:rFonts w:eastAsiaTheme="minorEastAsia"/>
          <w:sz w:val="16"/>
          <w:szCs w:val="16"/>
          <w:lang w:val="de-DE"/>
        </w:rPr>
        <w:t>Geberit</w:t>
      </w:r>
      <w:r w:rsidRPr="43441FEE">
        <w:rPr>
          <w:rFonts w:eastAsiaTheme="minorEastAsia"/>
          <w:sz w:val="16"/>
          <w:szCs w:val="16"/>
          <w:lang w:val="de-DE"/>
        </w:rPr>
        <w:t xml:space="preserve"> 2024 einen Nettoumsatz von CHF 3,1 Milliarden. Die </w:t>
      </w:r>
      <w:r w:rsidR="00EC28E0">
        <w:rPr>
          <w:rFonts w:eastAsiaTheme="minorEastAsia"/>
          <w:sz w:val="16"/>
          <w:szCs w:val="16"/>
          <w:lang w:val="de-DE"/>
        </w:rPr>
        <w:t>Geberit</w:t>
      </w:r>
      <w:r w:rsidRPr="43441FEE">
        <w:rPr>
          <w:rFonts w:eastAsiaTheme="minorEastAsia"/>
          <w:sz w:val="16"/>
          <w:szCs w:val="16"/>
          <w:lang w:val="de-DE"/>
        </w:rPr>
        <w:t xml:space="preserve"> Aktien sind an der SIX Swiss Exchange kotiert und seit 2012 Bestandteil des SMI (Swiss Market Index). </w:t>
      </w:r>
    </w:p>
    <w:sectPr w:rsidR="00717B20" w:rsidRPr="00717B20" w:rsidSect="000B2F5D">
      <w:headerReference w:type="default" r:id="rId23"/>
      <w:footerReference w:type="default" r:id="rId24"/>
      <w:headerReference w:type="first" r:id="rId25"/>
      <w:footerReference w:type="first" r:id="rId26"/>
      <w:footnotePr>
        <w:numFmt w:val="chicago"/>
      </w:footnotePr>
      <w:type w:val="continuous"/>
      <w:pgSz w:w="11906" w:h="16838" w:code="9"/>
      <w:pgMar w:top="560" w:right="991" w:bottom="1617"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9F6E23" w14:textId="77777777" w:rsidR="0007636A" w:rsidRDefault="0007636A" w:rsidP="00C0638B">
      <w:r>
        <w:separator/>
      </w:r>
    </w:p>
  </w:endnote>
  <w:endnote w:type="continuationSeparator" w:id="0">
    <w:p w14:paraId="6748FC81" w14:textId="77777777" w:rsidR="0007636A" w:rsidRDefault="0007636A" w:rsidP="00C0638B">
      <w:r>
        <w:continuationSeparator/>
      </w:r>
    </w:p>
  </w:endnote>
  <w:endnote w:type="continuationNotice" w:id="1">
    <w:p w14:paraId="3D64E1C6" w14:textId="77777777" w:rsidR="0007636A" w:rsidRDefault="0007636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 w:name="Segoe UI">
    <w:panose1 w:val="020B0502040204020203"/>
    <w:charset w:val="00"/>
    <w:family w:val="swiss"/>
    <w:pitch w:val="variable"/>
    <w:sig w:usb0="E4002EFF" w:usb1="C000E47F" w:usb2="00000009" w:usb3="00000000" w:csb0="000001FF" w:csb1="00000000"/>
  </w:font>
  <w:font w:name="Aptos">
    <w:panose1 w:val="020B0004020202020204"/>
    <w:charset w:val="00"/>
    <w:family w:val="swiss"/>
    <w:pitch w:val="variable"/>
    <w:sig w:usb0="20000287" w:usb1="0000000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0C5ECA" w14:textId="09370583" w:rsidR="00D0714C" w:rsidRDefault="00D0714C" w:rsidP="00C0638B">
    <w:pPr>
      <w:pStyle w:val="Fuzeile"/>
    </w:pPr>
    <w:r>
      <w:rPr>
        <w:snapToGrid w:val="0"/>
      </w:rPr>
      <w:fldChar w:fldCharType="begin"/>
    </w:r>
    <w:r>
      <w:rPr>
        <w:snapToGrid w:val="0"/>
      </w:rPr>
      <w:instrText xml:space="preserve"> PAGE </w:instrText>
    </w:r>
    <w:r>
      <w:rPr>
        <w:snapToGrid w:val="0"/>
      </w:rPr>
      <w:fldChar w:fldCharType="separate"/>
    </w:r>
    <w:r w:rsidR="000B3207">
      <w:rPr>
        <w:noProof/>
        <w:snapToGrid w:val="0"/>
      </w:rPr>
      <w:t>2</w:t>
    </w:r>
    <w:r>
      <w:rPr>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70"/>
      <w:gridCol w:w="3070"/>
      <w:gridCol w:w="3070"/>
    </w:tblGrid>
    <w:tr w:rsidR="1FAAC374" w14:paraId="01F82F5F" w14:textId="77777777" w:rsidTr="1FAAC374">
      <w:trPr>
        <w:trHeight w:val="300"/>
      </w:trPr>
      <w:tc>
        <w:tcPr>
          <w:tcW w:w="3070" w:type="dxa"/>
        </w:tcPr>
        <w:p w14:paraId="250D20B6" w14:textId="11562F6C" w:rsidR="1FAAC374" w:rsidRDefault="1FAAC374" w:rsidP="1FAAC374">
          <w:pPr>
            <w:ind w:left="-115"/>
          </w:pPr>
        </w:p>
      </w:tc>
      <w:tc>
        <w:tcPr>
          <w:tcW w:w="3070" w:type="dxa"/>
        </w:tcPr>
        <w:p w14:paraId="0CEC5684" w14:textId="2BB549F6" w:rsidR="1FAAC374" w:rsidRDefault="1FAAC374" w:rsidP="1FAAC374">
          <w:pPr>
            <w:jc w:val="center"/>
          </w:pPr>
        </w:p>
      </w:tc>
      <w:tc>
        <w:tcPr>
          <w:tcW w:w="3070" w:type="dxa"/>
        </w:tcPr>
        <w:p w14:paraId="37376A26" w14:textId="08CD0863" w:rsidR="1FAAC374" w:rsidRDefault="1FAAC374" w:rsidP="1FAAC374">
          <w:pPr>
            <w:ind w:right="-115"/>
            <w:jc w:val="right"/>
          </w:pPr>
        </w:p>
      </w:tc>
    </w:tr>
  </w:tbl>
  <w:p w14:paraId="70C6EA9F" w14:textId="7CB8E377" w:rsidR="00823007" w:rsidRDefault="0082300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C36CA6" w14:textId="77777777" w:rsidR="0007636A" w:rsidRDefault="0007636A" w:rsidP="00C0638B">
      <w:r>
        <w:separator/>
      </w:r>
    </w:p>
  </w:footnote>
  <w:footnote w:type="continuationSeparator" w:id="0">
    <w:p w14:paraId="314A97C5" w14:textId="77777777" w:rsidR="0007636A" w:rsidRDefault="0007636A" w:rsidP="00C0638B">
      <w:r>
        <w:continuationSeparator/>
      </w:r>
    </w:p>
  </w:footnote>
  <w:footnote w:type="continuationNotice" w:id="1">
    <w:p w14:paraId="2E06033A" w14:textId="77777777" w:rsidR="0007636A" w:rsidRDefault="0007636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F6A2AC" w14:textId="14057C4C" w:rsidR="00D0714C" w:rsidRDefault="005E7C1B" w:rsidP="00C0638B">
    <w:pPr>
      <w:pStyle w:val="Kopfzeile"/>
    </w:pPr>
    <w:r>
      <w:t>MEDIENINFORMATION</w:t>
    </w:r>
  </w:p>
  <w:p w14:paraId="7BCB9EF6" w14:textId="77777777" w:rsidR="00D0714C" w:rsidRDefault="00D0714C" w:rsidP="00C0638B">
    <w:pPr>
      <w:pStyle w:val="Kopfzeile"/>
    </w:pPr>
  </w:p>
  <w:p w14:paraId="4D9E3495" w14:textId="77777777" w:rsidR="00D0714C" w:rsidRDefault="00D0714C" w:rsidP="00C0638B">
    <w:pPr>
      <w:pStyle w:val="Kopfzeile"/>
    </w:pPr>
  </w:p>
  <w:p w14:paraId="495423A7" w14:textId="77777777" w:rsidR="00D0714C" w:rsidRDefault="00D0714C" w:rsidP="00C0638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784D3F" w14:textId="1D9A067B" w:rsidR="00D0714C" w:rsidRDefault="000F3DA8" w:rsidP="00C0638B">
    <w:pPr>
      <w:pStyle w:val="Kopfzeile"/>
    </w:pPr>
    <w:r>
      <w:rPr>
        <w:noProof/>
        <w:lang w:eastAsia="de-DE" w:bidi="ar-SA"/>
      </w:rPr>
      <w:drawing>
        <wp:anchor distT="0" distB="0" distL="114300" distR="114300" simplePos="0" relativeHeight="251658240" behindDoc="0" locked="0" layoutInCell="1" allowOverlap="1" wp14:anchorId="38F751A9" wp14:editId="6BDE30CC">
          <wp:simplePos x="0" y="0"/>
          <wp:positionH relativeFrom="column">
            <wp:posOffset>4622800</wp:posOffset>
          </wp:positionH>
          <wp:positionV relativeFrom="paragraph">
            <wp:posOffset>-10795</wp:posOffset>
          </wp:positionV>
          <wp:extent cx="1206000" cy="176400"/>
          <wp:effectExtent l="0" t="0" r="635" b="1905"/>
          <wp:wrapTight wrapText="bothSides">
            <wp:wrapPolygon edited="0">
              <wp:start x="0" y="0"/>
              <wp:lineTo x="0" y="20274"/>
              <wp:lineTo x="21384" y="20274"/>
              <wp:lineTo x="21384" y="0"/>
              <wp:lineTo x="0" y="0"/>
            </wp:wrapPolygon>
          </wp:wrapTight>
          <wp:docPr id="2" name="Grafik 2" descr="Ein Bild, das Text, Schrift, Grafiken, Grafik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Schrift, Grafiken, Grafikdesign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000" cy="176400"/>
                  </a:xfrm>
                  <a:prstGeom prst="rect">
                    <a:avLst/>
                  </a:prstGeom>
                  <a:noFill/>
                  <a:ln>
                    <a:noFill/>
                  </a:ln>
                </pic:spPr>
              </pic:pic>
            </a:graphicData>
          </a:graphic>
          <wp14:sizeRelH relativeFrom="page">
            <wp14:pctWidth>0</wp14:pctWidth>
          </wp14:sizeRelH>
          <wp14:sizeRelV relativeFrom="page">
            <wp14:pctHeight>0</wp14:pctHeight>
          </wp14:sizeRelV>
        </wp:anchor>
      </w:drawing>
    </w:r>
    <w:r w:rsidR="005E7C1B">
      <w:t>MEDIENINFORMATION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28A32359"/>
    <w:multiLevelType w:val="hybridMultilevel"/>
    <w:tmpl w:val="6868CB06"/>
    <w:lvl w:ilvl="0" w:tplc="62561CCE">
      <w:start w:val="1"/>
      <w:numFmt w:val="decimal"/>
      <w:lvlText w:val="%1."/>
      <w:lvlJc w:val="left"/>
      <w:pPr>
        <w:ind w:left="1020" w:hanging="360"/>
      </w:pPr>
    </w:lvl>
    <w:lvl w:ilvl="1" w:tplc="8A8822B8">
      <w:start w:val="1"/>
      <w:numFmt w:val="decimal"/>
      <w:lvlText w:val="%2."/>
      <w:lvlJc w:val="left"/>
      <w:pPr>
        <w:ind w:left="1020" w:hanging="360"/>
      </w:pPr>
    </w:lvl>
    <w:lvl w:ilvl="2" w:tplc="78E0B202">
      <w:start w:val="1"/>
      <w:numFmt w:val="decimal"/>
      <w:lvlText w:val="%3."/>
      <w:lvlJc w:val="left"/>
      <w:pPr>
        <w:ind w:left="1020" w:hanging="360"/>
      </w:pPr>
    </w:lvl>
    <w:lvl w:ilvl="3" w:tplc="7C2283D2">
      <w:start w:val="1"/>
      <w:numFmt w:val="decimal"/>
      <w:lvlText w:val="%4."/>
      <w:lvlJc w:val="left"/>
      <w:pPr>
        <w:ind w:left="1020" w:hanging="360"/>
      </w:pPr>
    </w:lvl>
    <w:lvl w:ilvl="4" w:tplc="AD3EA6D4">
      <w:start w:val="1"/>
      <w:numFmt w:val="decimal"/>
      <w:lvlText w:val="%5."/>
      <w:lvlJc w:val="left"/>
      <w:pPr>
        <w:ind w:left="1020" w:hanging="360"/>
      </w:pPr>
    </w:lvl>
    <w:lvl w:ilvl="5" w:tplc="A6BCF14E">
      <w:start w:val="1"/>
      <w:numFmt w:val="decimal"/>
      <w:lvlText w:val="%6."/>
      <w:lvlJc w:val="left"/>
      <w:pPr>
        <w:ind w:left="1020" w:hanging="360"/>
      </w:pPr>
    </w:lvl>
    <w:lvl w:ilvl="6" w:tplc="D73A5C3A">
      <w:start w:val="1"/>
      <w:numFmt w:val="decimal"/>
      <w:lvlText w:val="%7."/>
      <w:lvlJc w:val="left"/>
      <w:pPr>
        <w:ind w:left="1020" w:hanging="360"/>
      </w:pPr>
    </w:lvl>
    <w:lvl w:ilvl="7" w:tplc="9BFA696A">
      <w:start w:val="1"/>
      <w:numFmt w:val="decimal"/>
      <w:lvlText w:val="%8."/>
      <w:lvlJc w:val="left"/>
      <w:pPr>
        <w:ind w:left="1020" w:hanging="360"/>
      </w:pPr>
    </w:lvl>
    <w:lvl w:ilvl="8" w:tplc="91F274FA">
      <w:start w:val="1"/>
      <w:numFmt w:val="decimal"/>
      <w:lvlText w:val="%9."/>
      <w:lvlJc w:val="left"/>
      <w:pPr>
        <w:ind w:left="1020" w:hanging="360"/>
      </w:pPr>
    </w:lvl>
  </w:abstractNum>
  <w:abstractNum w:abstractNumId="2" w15:restartNumberingAfterBreak="0">
    <w:nsid w:val="341F43E0"/>
    <w:multiLevelType w:val="hybridMultilevel"/>
    <w:tmpl w:val="4E70781A"/>
    <w:lvl w:ilvl="0" w:tplc="08070001">
      <w:start w:val="1"/>
      <w:numFmt w:val="bullet"/>
      <w:lvlText w:val=""/>
      <w:lvlJc w:val="left"/>
      <w:pPr>
        <w:ind w:left="1080" w:hanging="360"/>
      </w:pPr>
      <w:rPr>
        <w:rFonts w:ascii="Symbol" w:hAnsi="Symbol" w:hint="default"/>
      </w:rPr>
    </w:lvl>
    <w:lvl w:ilvl="1" w:tplc="08070003" w:tentative="1">
      <w:start w:val="1"/>
      <w:numFmt w:val="bullet"/>
      <w:lvlText w:val="o"/>
      <w:lvlJc w:val="left"/>
      <w:pPr>
        <w:ind w:left="1800" w:hanging="360"/>
      </w:pPr>
      <w:rPr>
        <w:rFonts w:ascii="Courier New" w:hAnsi="Courier New" w:cs="Courier New" w:hint="default"/>
      </w:rPr>
    </w:lvl>
    <w:lvl w:ilvl="2" w:tplc="08070005" w:tentative="1">
      <w:start w:val="1"/>
      <w:numFmt w:val="bullet"/>
      <w:lvlText w:val=""/>
      <w:lvlJc w:val="left"/>
      <w:pPr>
        <w:ind w:left="2520" w:hanging="360"/>
      </w:pPr>
      <w:rPr>
        <w:rFonts w:ascii="Wingdings" w:hAnsi="Wingdings" w:hint="default"/>
      </w:rPr>
    </w:lvl>
    <w:lvl w:ilvl="3" w:tplc="08070001" w:tentative="1">
      <w:start w:val="1"/>
      <w:numFmt w:val="bullet"/>
      <w:lvlText w:val=""/>
      <w:lvlJc w:val="left"/>
      <w:pPr>
        <w:ind w:left="3240" w:hanging="360"/>
      </w:pPr>
      <w:rPr>
        <w:rFonts w:ascii="Symbol" w:hAnsi="Symbol" w:hint="default"/>
      </w:rPr>
    </w:lvl>
    <w:lvl w:ilvl="4" w:tplc="08070003" w:tentative="1">
      <w:start w:val="1"/>
      <w:numFmt w:val="bullet"/>
      <w:lvlText w:val="o"/>
      <w:lvlJc w:val="left"/>
      <w:pPr>
        <w:ind w:left="3960" w:hanging="360"/>
      </w:pPr>
      <w:rPr>
        <w:rFonts w:ascii="Courier New" w:hAnsi="Courier New" w:cs="Courier New" w:hint="default"/>
      </w:rPr>
    </w:lvl>
    <w:lvl w:ilvl="5" w:tplc="08070005" w:tentative="1">
      <w:start w:val="1"/>
      <w:numFmt w:val="bullet"/>
      <w:lvlText w:val=""/>
      <w:lvlJc w:val="left"/>
      <w:pPr>
        <w:ind w:left="4680" w:hanging="360"/>
      </w:pPr>
      <w:rPr>
        <w:rFonts w:ascii="Wingdings" w:hAnsi="Wingdings" w:hint="default"/>
      </w:rPr>
    </w:lvl>
    <w:lvl w:ilvl="6" w:tplc="08070001" w:tentative="1">
      <w:start w:val="1"/>
      <w:numFmt w:val="bullet"/>
      <w:lvlText w:val=""/>
      <w:lvlJc w:val="left"/>
      <w:pPr>
        <w:ind w:left="5400" w:hanging="360"/>
      </w:pPr>
      <w:rPr>
        <w:rFonts w:ascii="Symbol" w:hAnsi="Symbol" w:hint="default"/>
      </w:rPr>
    </w:lvl>
    <w:lvl w:ilvl="7" w:tplc="08070003" w:tentative="1">
      <w:start w:val="1"/>
      <w:numFmt w:val="bullet"/>
      <w:lvlText w:val="o"/>
      <w:lvlJc w:val="left"/>
      <w:pPr>
        <w:ind w:left="6120" w:hanging="360"/>
      </w:pPr>
      <w:rPr>
        <w:rFonts w:ascii="Courier New" w:hAnsi="Courier New" w:cs="Courier New" w:hint="default"/>
      </w:rPr>
    </w:lvl>
    <w:lvl w:ilvl="8" w:tplc="08070005" w:tentative="1">
      <w:start w:val="1"/>
      <w:numFmt w:val="bullet"/>
      <w:lvlText w:val=""/>
      <w:lvlJc w:val="left"/>
      <w:pPr>
        <w:ind w:left="6840" w:hanging="360"/>
      </w:pPr>
      <w:rPr>
        <w:rFonts w:ascii="Wingdings" w:hAnsi="Wingdings" w:hint="default"/>
      </w:rPr>
    </w:lvl>
  </w:abstractNum>
  <w:abstractNum w:abstractNumId="3" w15:restartNumberingAfterBreak="0">
    <w:nsid w:val="3B590317"/>
    <w:multiLevelType w:val="hybridMultilevel"/>
    <w:tmpl w:val="89AC1C86"/>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cs="Courier New" w:hint="default"/>
      </w:rPr>
    </w:lvl>
    <w:lvl w:ilvl="5" w:tplc="08070005">
      <w:start w:val="1"/>
      <w:numFmt w:val="bullet"/>
      <w:lvlText w:val=""/>
      <w:lvlJc w:val="left"/>
      <w:pPr>
        <w:ind w:left="4320" w:hanging="360"/>
      </w:pPr>
      <w:rPr>
        <w:rFonts w:ascii="Wingdings" w:hAnsi="Wingdings" w:hint="default"/>
      </w:rPr>
    </w:lvl>
    <w:lvl w:ilvl="6" w:tplc="08070001">
      <w:start w:val="1"/>
      <w:numFmt w:val="bullet"/>
      <w:lvlText w:val=""/>
      <w:lvlJc w:val="left"/>
      <w:pPr>
        <w:ind w:left="5040" w:hanging="360"/>
      </w:pPr>
      <w:rPr>
        <w:rFonts w:ascii="Symbol" w:hAnsi="Symbol" w:hint="default"/>
      </w:rPr>
    </w:lvl>
    <w:lvl w:ilvl="7" w:tplc="08070003">
      <w:start w:val="1"/>
      <w:numFmt w:val="bullet"/>
      <w:lvlText w:val="o"/>
      <w:lvlJc w:val="left"/>
      <w:pPr>
        <w:ind w:left="5760" w:hanging="360"/>
      </w:pPr>
      <w:rPr>
        <w:rFonts w:ascii="Courier New" w:hAnsi="Courier New" w:cs="Courier New" w:hint="default"/>
      </w:rPr>
    </w:lvl>
    <w:lvl w:ilvl="8" w:tplc="08070005">
      <w:start w:val="1"/>
      <w:numFmt w:val="bullet"/>
      <w:lvlText w:val=""/>
      <w:lvlJc w:val="left"/>
      <w:pPr>
        <w:ind w:left="6480" w:hanging="360"/>
      </w:pPr>
      <w:rPr>
        <w:rFonts w:ascii="Wingdings" w:hAnsi="Wingdings" w:hint="default"/>
      </w:rPr>
    </w:lvl>
  </w:abstractNum>
  <w:abstractNum w:abstractNumId="4" w15:restartNumberingAfterBreak="0">
    <w:nsid w:val="417B3C13"/>
    <w:multiLevelType w:val="hybridMultilevel"/>
    <w:tmpl w:val="D55E0988"/>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4E351BF7"/>
    <w:multiLevelType w:val="hybridMultilevel"/>
    <w:tmpl w:val="EDDA7F8E"/>
    <w:lvl w:ilvl="0" w:tplc="19B8133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50A92AD4"/>
    <w:multiLevelType w:val="hybridMultilevel"/>
    <w:tmpl w:val="8BDE28F4"/>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686B0DDA"/>
    <w:multiLevelType w:val="hybridMultilevel"/>
    <w:tmpl w:val="095C6124"/>
    <w:lvl w:ilvl="0" w:tplc="1088A2E8">
      <w:start w:val="1"/>
      <w:numFmt w:val="decimal"/>
      <w:lvlText w:val="%1."/>
      <w:lvlJc w:val="left"/>
      <w:pPr>
        <w:ind w:left="1020" w:hanging="360"/>
      </w:pPr>
    </w:lvl>
    <w:lvl w:ilvl="1" w:tplc="24BCA194">
      <w:start w:val="1"/>
      <w:numFmt w:val="decimal"/>
      <w:lvlText w:val="%2."/>
      <w:lvlJc w:val="left"/>
      <w:pPr>
        <w:ind w:left="1020" w:hanging="360"/>
      </w:pPr>
    </w:lvl>
    <w:lvl w:ilvl="2" w:tplc="26446C76">
      <w:start w:val="1"/>
      <w:numFmt w:val="decimal"/>
      <w:lvlText w:val="%3."/>
      <w:lvlJc w:val="left"/>
      <w:pPr>
        <w:ind w:left="1020" w:hanging="360"/>
      </w:pPr>
    </w:lvl>
    <w:lvl w:ilvl="3" w:tplc="7E84EBC6">
      <w:start w:val="1"/>
      <w:numFmt w:val="decimal"/>
      <w:lvlText w:val="%4."/>
      <w:lvlJc w:val="left"/>
      <w:pPr>
        <w:ind w:left="1020" w:hanging="360"/>
      </w:pPr>
    </w:lvl>
    <w:lvl w:ilvl="4" w:tplc="A2F2B012">
      <w:start w:val="1"/>
      <w:numFmt w:val="decimal"/>
      <w:lvlText w:val="%5."/>
      <w:lvlJc w:val="left"/>
      <w:pPr>
        <w:ind w:left="1020" w:hanging="360"/>
      </w:pPr>
    </w:lvl>
    <w:lvl w:ilvl="5" w:tplc="26B69362">
      <w:start w:val="1"/>
      <w:numFmt w:val="decimal"/>
      <w:lvlText w:val="%6."/>
      <w:lvlJc w:val="left"/>
      <w:pPr>
        <w:ind w:left="1020" w:hanging="360"/>
      </w:pPr>
    </w:lvl>
    <w:lvl w:ilvl="6" w:tplc="AA5AB2EE">
      <w:start w:val="1"/>
      <w:numFmt w:val="decimal"/>
      <w:lvlText w:val="%7."/>
      <w:lvlJc w:val="left"/>
      <w:pPr>
        <w:ind w:left="1020" w:hanging="360"/>
      </w:pPr>
    </w:lvl>
    <w:lvl w:ilvl="7" w:tplc="041A9276">
      <w:start w:val="1"/>
      <w:numFmt w:val="decimal"/>
      <w:lvlText w:val="%8."/>
      <w:lvlJc w:val="left"/>
      <w:pPr>
        <w:ind w:left="1020" w:hanging="360"/>
      </w:pPr>
    </w:lvl>
    <w:lvl w:ilvl="8" w:tplc="312E3A72">
      <w:start w:val="1"/>
      <w:numFmt w:val="decimal"/>
      <w:lvlText w:val="%9."/>
      <w:lvlJc w:val="left"/>
      <w:pPr>
        <w:ind w:left="1020" w:hanging="360"/>
      </w:pPr>
    </w:lvl>
  </w:abstractNum>
  <w:num w:numId="1" w16cid:durableId="1741365804">
    <w:abstractNumId w:val="0"/>
  </w:num>
  <w:num w:numId="2" w16cid:durableId="22564182">
    <w:abstractNumId w:val="6"/>
  </w:num>
  <w:num w:numId="3" w16cid:durableId="400061385">
    <w:abstractNumId w:val="4"/>
  </w:num>
  <w:num w:numId="4" w16cid:durableId="144275040">
    <w:abstractNumId w:val="2"/>
  </w:num>
  <w:num w:numId="5" w16cid:durableId="679045591">
    <w:abstractNumId w:val="3"/>
  </w:num>
  <w:num w:numId="6" w16cid:durableId="1047340013">
    <w:abstractNumId w:val="7"/>
  </w:num>
  <w:num w:numId="7" w16cid:durableId="241918738">
    <w:abstractNumId w:val="1"/>
  </w:num>
  <w:num w:numId="8" w16cid:durableId="124298018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val="bestFit" w:percent="298"/>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numFmt w:val="chicago"/>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5A5C"/>
    <w:rsid w:val="000022FC"/>
    <w:rsid w:val="000024F6"/>
    <w:rsid w:val="00006036"/>
    <w:rsid w:val="0000687C"/>
    <w:rsid w:val="000107F5"/>
    <w:rsid w:val="00010F53"/>
    <w:rsid w:val="000152BE"/>
    <w:rsid w:val="000170E4"/>
    <w:rsid w:val="000176F5"/>
    <w:rsid w:val="000178B2"/>
    <w:rsid w:val="00020550"/>
    <w:rsid w:val="0002060B"/>
    <w:rsid w:val="00021426"/>
    <w:rsid w:val="000230A3"/>
    <w:rsid w:val="00027685"/>
    <w:rsid w:val="00027D41"/>
    <w:rsid w:val="00031D98"/>
    <w:rsid w:val="00031FB8"/>
    <w:rsid w:val="000322E0"/>
    <w:rsid w:val="00032410"/>
    <w:rsid w:val="000325C0"/>
    <w:rsid w:val="0003304E"/>
    <w:rsid w:val="00034411"/>
    <w:rsid w:val="0003453B"/>
    <w:rsid w:val="00035019"/>
    <w:rsid w:val="00036CD4"/>
    <w:rsid w:val="0004018D"/>
    <w:rsid w:val="00042DD1"/>
    <w:rsid w:val="00042F69"/>
    <w:rsid w:val="000435CF"/>
    <w:rsid w:val="00043718"/>
    <w:rsid w:val="00045C33"/>
    <w:rsid w:val="00047AB9"/>
    <w:rsid w:val="00050FD6"/>
    <w:rsid w:val="00052C59"/>
    <w:rsid w:val="000531C4"/>
    <w:rsid w:val="00055A5C"/>
    <w:rsid w:val="000622F2"/>
    <w:rsid w:val="00063A9A"/>
    <w:rsid w:val="000641EF"/>
    <w:rsid w:val="000654CF"/>
    <w:rsid w:val="000665B5"/>
    <w:rsid w:val="00066689"/>
    <w:rsid w:val="000677E8"/>
    <w:rsid w:val="00067B82"/>
    <w:rsid w:val="00070921"/>
    <w:rsid w:val="000719E0"/>
    <w:rsid w:val="00073E45"/>
    <w:rsid w:val="00073FB9"/>
    <w:rsid w:val="0007636A"/>
    <w:rsid w:val="00076EB2"/>
    <w:rsid w:val="00077FFC"/>
    <w:rsid w:val="0008075D"/>
    <w:rsid w:val="00081CEA"/>
    <w:rsid w:val="00081FF4"/>
    <w:rsid w:val="00082093"/>
    <w:rsid w:val="00082D05"/>
    <w:rsid w:val="00084933"/>
    <w:rsid w:val="00085700"/>
    <w:rsid w:val="000862F5"/>
    <w:rsid w:val="00086CE1"/>
    <w:rsid w:val="00087A38"/>
    <w:rsid w:val="00091712"/>
    <w:rsid w:val="00091D37"/>
    <w:rsid w:val="000935B1"/>
    <w:rsid w:val="00093C89"/>
    <w:rsid w:val="000955B8"/>
    <w:rsid w:val="000956FE"/>
    <w:rsid w:val="000957F5"/>
    <w:rsid w:val="00097382"/>
    <w:rsid w:val="000A02CB"/>
    <w:rsid w:val="000A05B3"/>
    <w:rsid w:val="000A1474"/>
    <w:rsid w:val="000A14E8"/>
    <w:rsid w:val="000A20E7"/>
    <w:rsid w:val="000A3AD6"/>
    <w:rsid w:val="000A66AD"/>
    <w:rsid w:val="000B2B4D"/>
    <w:rsid w:val="000B2C60"/>
    <w:rsid w:val="000B2F5D"/>
    <w:rsid w:val="000B3207"/>
    <w:rsid w:val="000B4028"/>
    <w:rsid w:val="000B46E6"/>
    <w:rsid w:val="000C0777"/>
    <w:rsid w:val="000C0A67"/>
    <w:rsid w:val="000C2D3C"/>
    <w:rsid w:val="000C3777"/>
    <w:rsid w:val="000C385F"/>
    <w:rsid w:val="000C4946"/>
    <w:rsid w:val="000C4DD6"/>
    <w:rsid w:val="000C741D"/>
    <w:rsid w:val="000C7544"/>
    <w:rsid w:val="000D05DB"/>
    <w:rsid w:val="000D1568"/>
    <w:rsid w:val="000D24E6"/>
    <w:rsid w:val="000D2BA4"/>
    <w:rsid w:val="000D3861"/>
    <w:rsid w:val="000D50E0"/>
    <w:rsid w:val="000D5AA7"/>
    <w:rsid w:val="000D6C92"/>
    <w:rsid w:val="000E1E6E"/>
    <w:rsid w:val="000E2365"/>
    <w:rsid w:val="000E3234"/>
    <w:rsid w:val="000E3A32"/>
    <w:rsid w:val="000E3B2C"/>
    <w:rsid w:val="000E6FCC"/>
    <w:rsid w:val="000E7822"/>
    <w:rsid w:val="000F0761"/>
    <w:rsid w:val="000F1B39"/>
    <w:rsid w:val="000F1C01"/>
    <w:rsid w:val="000F3DA8"/>
    <w:rsid w:val="000F424B"/>
    <w:rsid w:val="000F450C"/>
    <w:rsid w:val="000F59F8"/>
    <w:rsid w:val="000F69A3"/>
    <w:rsid w:val="000F749D"/>
    <w:rsid w:val="000F7EB2"/>
    <w:rsid w:val="001010D2"/>
    <w:rsid w:val="00101CB6"/>
    <w:rsid w:val="00103644"/>
    <w:rsid w:val="00105B88"/>
    <w:rsid w:val="00106DC8"/>
    <w:rsid w:val="00107D96"/>
    <w:rsid w:val="00110765"/>
    <w:rsid w:val="00111866"/>
    <w:rsid w:val="0011200D"/>
    <w:rsid w:val="00113BF2"/>
    <w:rsid w:val="00113D02"/>
    <w:rsid w:val="00114576"/>
    <w:rsid w:val="00114CA2"/>
    <w:rsid w:val="0011519A"/>
    <w:rsid w:val="00115507"/>
    <w:rsid w:val="001158E5"/>
    <w:rsid w:val="00120AF2"/>
    <w:rsid w:val="001211DD"/>
    <w:rsid w:val="00121918"/>
    <w:rsid w:val="0012282A"/>
    <w:rsid w:val="00123317"/>
    <w:rsid w:val="00123C2B"/>
    <w:rsid w:val="00124438"/>
    <w:rsid w:val="00125AD5"/>
    <w:rsid w:val="00126787"/>
    <w:rsid w:val="00126D0D"/>
    <w:rsid w:val="00127CB1"/>
    <w:rsid w:val="00135398"/>
    <w:rsid w:val="00136CA5"/>
    <w:rsid w:val="00136E2E"/>
    <w:rsid w:val="00136F97"/>
    <w:rsid w:val="00137250"/>
    <w:rsid w:val="00140241"/>
    <w:rsid w:val="0014208D"/>
    <w:rsid w:val="001439E7"/>
    <w:rsid w:val="001450CA"/>
    <w:rsid w:val="001455C2"/>
    <w:rsid w:val="001458B8"/>
    <w:rsid w:val="00147146"/>
    <w:rsid w:val="00147D55"/>
    <w:rsid w:val="00150D35"/>
    <w:rsid w:val="00151237"/>
    <w:rsid w:val="0015195C"/>
    <w:rsid w:val="001540EF"/>
    <w:rsid w:val="001550DD"/>
    <w:rsid w:val="001551F9"/>
    <w:rsid w:val="00155BB9"/>
    <w:rsid w:val="001566F7"/>
    <w:rsid w:val="00157A6F"/>
    <w:rsid w:val="00157B0D"/>
    <w:rsid w:val="001614DC"/>
    <w:rsid w:val="00162784"/>
    <w:rsid w:val="00163428"/>
    <w:rsid w:val="001634B2"/>
    <w:rsid w:val="0016516D"/>
    <w:rsid w:val="00166AAE"/>
    <w:rsid w:val="00166CF9"/>
    <w:rsid w:val="00171355"/>
    <w:rsid w:val="00171FF7"/>
    <w:rsid w:val="001734F8"/>
    <w:rsid w:val="00173C25"/>
    <w:rsid w:val="00177F1C"/>
    <w:rsid w:val="00181FC5"/>
    <w:rsid w:val="00182D4E"/>
    <w:rsid w:val="00183C4E"/>
    <w:rsid w:val="0018676A"/>
    <w:rsid w:val="00186BF4"/>
    <w:rsid w:val="0018725B"/>
    <w:rsid w:val="0019035D"/>
    <w:rsid w:val="00191CD9"/>
    <w:rsid w:val="001934A9"/>
    <w:rsid w:val="001942F6"/>
    <w:rsid w:val="00194DC6"/>
    <w:rsid w:val="00195038"/>
    <w:rsid w:val="001968A4"/>
    <w:rsid w:val="001977F7"/>
    <w:rsid w:val="001A3EF4"/>
    <w:rsid w:val="001A43E9"/>
    <w:rsid w:val="001A4DEF"/>
    <w:rsid w:val="001A5AB0"/>
    <w:rsid w:val="001A5E6F"/>
    <w:rsid w:val="001A62F8"/>
    <w:rsid w:val="001A7CB0"/>
    <w:rsid w:val="001A7D39"/>
    <w:rsid w:val="001B080B"/>
    <w:rsid w:val="001B1BB4"/>
    <w:rsid w:val="001B43DF"/>
    <w:rsid w:val="001B4C65"/>
    <w:rsid w:val="001B52C9"/>
    <w:rsid w:val="001B5451"/>
    <w:rsid w:val="001B586F"/>
    <w:rsid w:val="001B696A"/>
    <w:rsid w:val="001B7D26"/>
    <w:rsid w:val="001C1837"/>
    <w:rsid w:val="001C1E2A"/>
    <w:rsid w:val="001C2DA9"/>
    <w:rsid w:val="001C438B"/>
    <w:rsid w:val="001C4883"/>
    <w:rsid w:val="001C4F30"/>
    <w:rsid w:val="001D2DFE"/>
    <w:rsid w:val="001D32E5"/>
    <w:rsid w:val="001D41C6"/>
    <w:rsid w:val="001D54BA"/>
    <w:rsid w:val="001D7F62"/>
    <w:rsid w:val="001E0265"/>
    <w:rsid w:val="001E18DB"/>
    <w:rsid w:val="001E2B89"/>
    <w:rsid w:val="001E3192"/>
    <w:rsid w:val="001E4173"/>
    <w:rsid w:val="001E5745"/>
    <w:rsid w:val="001E57D5"/>
    <w:rsid w:val="001E5F11"/>
    <w:rsid w:val="001E64D6"/>
    <w:rsid w:val="001E7070"/>
    <w:rsid w:val="001E7E93"/>
    <w:rsid w:val="001F0B69"/>
    <w:rsid w:val="001F1A38"/>
    <w:rsid w:val="001F2816"/>
    <w:rsid w:val="001F313B"/>
    <w:rsid w:val="001F4CBF"/>
    <w:rsid w:val="001F5F68"/>
    <w:rsid w:val="001F64F1"/>
    <w:rsid w:val="001F66CE"/>
    <w:rsid w:val="002016ED"/>
    <w:rsid w:val="00203733"/>
    <w:rsid w:val="00203A85"/>
    <w:rsid w:val="00204403"/>
    <w:rsid w:val="00206667"/>
    <w:rsid w:val="0020689E"/>
    <w:rsid w:val="00206F79"/>
    <w:rsid w:val="002076BD"/>
    <w:rsid w:val="002111A5"/>
    <w:rsid w:val="002111DA"/>
    <w:rsid w:val="002115F1"/>
    <w:rsid w:val="002120FE"/>
    <w:rsid w:val="0021219B"/>
    <w:rsid w:val="00214250"/>
    <w:rsid w:val="0021427B"/>
    <w:rsid w:val="00214EFE"/>
    <w:rsid w:val="002157B7"/>
    <w:rsid w:val="00216DC1"/>
    <w:rsid w:val="002176F2"/>
    <w:rsid w:val="002220B3"/>
    <w:rsid w:val="002260E6"/>
    <w:rsid w:val="002266A1"/>
    <w:rsid w:val="00230C94"/>
    <w:rsid w:val="00230FDD"/>
    <w:rsid w:val="002336F2"/>
    <w:rsid w:val="002359FE"/>
    <w:rsid w:val="002376D1"/>
    <w:rsid w:val="002403F9"/>
    <w:rsid w:val="00241AF7"/>
    <w:rsid w:val="00242BAE"/>
    <w:rsid w:val="00242F87"/>
    <w:rsid w:val="002433DB"/>
    <w:rsid w:val="00243DCB"/>
    <w:rsid w:val="00244058"/>
    <w:rsid w:val="002448B5"/>
    <w:rsid w:val="00245505"/>
    <w:rsid w:val="002459B9"/>
    <w:rsid w:val="00246A6A"/>
    <w:rsid w:val="0024737B"/>
    <w:rsid w:val="002501D5"/>
    <w:rsid w:val="002523E5"/>
    <w:rsid w:val="00253F3A"/>
    <w:rsid w:val="002540D4"/>
    <w:rsid w:val="00254B28"/>
    <w:rsid w:val="00255E2A"/>
    <w:rsid w:val="0025665F"/>
    <w:rsid w:val="00262259"/>
    <w:rsid w:val="00263FD1"/>
    <w:rsid w:val="00266121"/>
    <w:rsid w:val="00266339"/>
    <w:rsid w:val="002702D9"/>
    <w:rsid w:val="00271143"/>
    <w:rsid w:val="002711D8"/>
    <w:rsid w:val="0027176A"/>
    <w:rsid w:val="002719B4"/>
    <w:rsid w:val="00271C23"/>
    <w:rsid w:val="00271C5C"/>
    <w:rsid w:val="0027254F"/>
    <w:rsid w:val="00272EE8"/>
    <w:rsid w:val="00273770"/>
    <w:rsid w:val="002745EF"/>
    <w:rsid w:val="00274AC8"/>
    <w:rsid w:val="00274BB0"/>
    <w:rsid w:val="00276296"/>
    <w:rsid w:val="0027782E"/>
    <w:rsid w:val="002808E4"/>
    <w:rsid w:val="00280BD5"/>
    <w:rsid w:val="00281062"/>
    <w:rsid w:val="00285CCC"/>
    <w:rsid w:val="00287631"/>
    <w:rsid w:val="00291748"/>
    <w:rsid w:val="00292612"/>
    <w:rsid w:val="002928BA"/>
    <w:rsid w:val="002930E2"/>
    <w:rsid w:val="00295CD8"/>
    <w:rsid w:val="00296453"/>
    <w:rsid w:val="002979C4"/>
    <w:rsid w:val="002A06B8"/>
    <w:rsid w:val="002A144B"/>
    <w:rsid w:val="002A171B"/>
    <w:rsid w:val="002A18F7"/>
    <w:rsid w:val="002A6520"/>
    <w:rsid w:val="002A683D"/>
    <w:rsid w:val="002A68E4"/>
    <w:rsid w:val="002A69AD"/>
    <w:rsid w:val="002A7A7A"/>
    <w:rsid w:val="002B1558"/>
    <w:rsid w:val="002B17B2"/>
    <w:rsid w:val="002B33CC"/>
    <w:rsid w:val="002B3E2F"/>
    <w:rsid w:val="002B4364"/>
    <w:rsid w:val="002B51D5"/>
    <w:rsid w:val="002B5E32"/>
    <w:rsid w:val="002B6471"/>
    <w:rsid w:val="002B6812"/>
    <w:rsid w:val="002B695C"/>
    <w:rsid w:val="002B6BD7"/>
    <w:rsid w:val="002C12A8"/>
    <w:rsid w:val="002C3734"/>
    <w:rsid w:val="002C516B"/>
    <w:rsid w:val="002C6B7F"/>
    <w:rsid w:val="002D0013"/>
    <w:rsid w:val="002D0722"/>
    <w:rsid w:val="002D429A"/>
    <w:rsid w:val="002D47B5"/>
    <w:rsid w:val="002D55E7"/>
    <w:rsid w:val="002D5E34"/>
    <w:rsid w:val="002E0546"/>
    <w:rsid w:val="002E0B8A"/>
    <w:rsid w:val="002E0C4F"/>
    <w:rsid w:val="002E0E8F"/>
    <w:rsid w:val="002E239B"/>
    <w:rsid w:val="002E3024"/>
    <w:rsid w:val="002E4615"/>
    <w:rsid w:val="002E67A0"/>
    <w:rsid w:val="002E6FCD"/>
    <w:rsid w:val="002E6FFF"/>
    <w:rsid w:val="002E72BB"/>
    <w:rsid w:val="002F0541"/>
    <w:rsid w:val="002F0A0D"/>
    <w:rsid w:val="002F0E1E"/>
    <w:rsid w:val="002F24B2"/>
    <w:rsid w:val="002F2A13"/>
    <w:rsid w:val="002F2F6F"/>
    <w:rsid w:val="002F324B"/>
    <w:rsid w:val="002F4E16"/>
    <w:rsid w:val="002F58BB"/>
    <w:rsid w:val="002F627E"/>
    <w:rsid w:val="002F7AD1"/>
    <w:rsid w:val="00302CF8"/>
    <w:rsid w:val="00305C12"/>
    <w:rsid w:val="00311832"/>
    <w:rsid w:val="00312137"/>
    <w:rsid w:val="003162D3"/>
    <w:rsid w:val="003177B6"/>
    <w:rsid w:val="003220DE"/>
    <w:rsid w:val="00322407"/>
    <w:rsid w:val="00323D44"/>
    <w:rsid w:val="003240E8"/>
    <w:rsid w:val="0032581B"/>
    <w:rsid w:val="0032710D"/>
    <w:rsid w:val="0032737F"/>
    <w:rsid w:val="00331832"/>
    <w:rsid w:val="00334053"/>
    <w:rsid w:val="00334C49"/>
    <w:rsid w:val="003353D7"/>
    <w:rsid w:val="003365D3"/>
    <w:rsid w:val="00337CBF"/>
    <w:rsid w:val="00340C59"/>
    <w:rsid w:val="00341A8D"/>
    <w:rsid w:val="003442D4"/>
    <w:rsid w:val="003461D9"/>
    <w:rsid w:val="00346C49"/>
    <w:rsid w:val="0034779F"/>
    <w:rsid w:val="00347B18"/>
    <w:rsid w:val="00347BC5"/>
    <w:rsid w:val="00353982"/>
    <w:rsid w:val="00355274"/>
    <w:rsid w:val="00355F46"/>
    <w:rsid w:val="0035692E"/>
    <w:rsid w:val="003577D1"/>
    <w:rsid w:val="00360F11"/>
    <w:rsid w:val="00361908"/>
    <w:rsid w:val="00362732"/>
    <w:rsid w:val="00363123"/>
    <w:rsid w:val="00363948"/>
    <w:rsid w:val="00364EE0"/>
    <w:rsid w:val="00370966"/>
    <w:rsid w:val="00370D64"/>
    <w:rsid w:val="0037105C"/>
    <w:rsid w:val="00371472"/>
    <w:rsid w:val="00371E79"/>
    <w:rsid w:val="003736CA"/>
    <w:rsid w:val="00375379"/>
    <w:rsid w:val="003756C7"/>
    <w:rsid w:val="0038065F"/>
    <w:rsid w:val="00380F01"/>
    <w:rsid w:val="003821F2"/>
    <w:rsid w:val="003825F8"/>
    <w:rsid w:val="00382A2A"/>
    <w:rsid w:val="003832C0"/>
    <w:rsid w:val="00383F9C"/>
    <w:rsid w:val="003848D8"/>
    <w:rsid w:val="0038496D"/>
    <w:rsid w:val="00385BE2"/>
    <w:rsid w:val="00385EED"/>
    <w:rsid w:val="00385EFD"/>
    <w:rsid w:val="00387916"/>
    <w:rsid w:val="00387AD5"/>
    <w:rsid w:val="003902ED"/>
    <w:rsid w:val="00391D03"/>
    <w:rsid w:val="00393BB7"/>
    <w:rsid w:val="00393EDE"/>
    <w:rsid w:val="00394128"/>
    <w:rsid w:val="00396935"/>
    <w:rsid w:val="00396E77"/>
    <w:rsid w:val="00396FFA"/>
    <w:rsid w:val="00397F55"/>
    <w:rsid w:val="003A0E6E"/>
    <w:rsid w:val="003A1560"/>
    <w:rsid w:val="003A2617"/>
    <w:rsid w:val="003A2704"/>
    <w:rsid w:val="003A611F"/>
    <w:rsid w:val="003A64E9"/>
    <w:rsid w:val="003A7742"/>
    <w:rsid w:val="003B0B64"/>
    <w:rsid w:val="003B2D27"/>
    <w:rsid w:val="003B3187"/>
    <w:rsid w:val="003B43BA"/>
    <w:rsid w:val="003B440D"/>
    <w:rsid w:val="003B5FAA"/>
    <w:rsid w:val="003B6870"/>
    <w:rsid w:val="003B780E"/>
    <w:rsid w:val="003B7C73"/>
    <w:rsid w:val="003C0E4F"/>
    <w:rsid w:val="003C15AD"/>
    <w:rsid w:val="003C21E4"/>
    <w:rsid w:val="003C29AA"/>
    <w:rsid w:val="003C5ED2"/>
    <w:rsid w:val="003C6109"/>
    <w:rsid w:val="003C76C6"/>
    <w:rsid w:val="003D1172"/>
    <w:rsid w:val="003D1AA3"/>
    <w:rsid w:val="003D216C"/>
    <w:rsid w:val="003D4F1E"/>
    <w:rsid w:val="003D7C9D"/>
    <w:rsid w:val="003E052E"/>
    <w:rsid w:val="003E10C7"/>
    <w:rsid w:val="003E17F9"/>
    <w:rsid w:val="003E321E"/>
    <w:rsid w:val="003E33C7"/>
    <w:rsid w:val="003E3554"/>
    <w:rsid w:val="003E5874"/>
    <w:rsid w:val="003E73E1"/>
    <w:rsid w:val="003E7B84"/>
    <w:rsid w:val="003F0781"/>
    <w:rsid w:val="003F0901"/>
    <w:rsid w:val="003F0AD5"/>
    <w:rsid w:val="003F2A04"/>
    <w:rsid w:val="003F2C29"/>
    <w:rsid w:val="003F51BF"/>
    <w:rsid w:val="003F59D3"/>
    <w:rsid w:val="003F5C27"/>
    <w:rsid w:val="003F5E0C"/>
    <w:rsid w:val="003F6E08"/>
    <w:rsid w:val="003F6EF9"/>
    <w:rsid w:val="003F7622"/>
    <w:rsid w:val="003F7703"/>
    <w:rsid w:val="003F78FE"/>
    <w:rsid w:val="00400327"/>
    <w:rsid w:val="00401FE3"/>
    <w:rsid w:val="004048D3"/>
    <w:rsid w:val="00404A7D"/>
    <w:rsid w:val="00405FCC"/>
    <w:rsid w:val="00407B01"/>
    <w:rsid w:val="00407ED2"/>
    <w:rsid w:val="00410C29"/>
    <w:rsid w:val="00414027"/>
    <w:rsid w:val="00416BD0"/>
    <w:rsid w:val="00417FBF"/>
    <w:rsid w:val="00420106"/>
    <w:rsid w:val="00420843"/>
    <w:rsid w:val="00421846"/>
    <w:rsid w:val="00424140"/>
    <w:rsid w:val="00425241"/>
    <w:rsid w:val="0042581F"/>
    <w:rsid w:val="004267C2"/>
    <w:rsid w:val="00427DF2"/>
    <w:rsid w:val="00430B22"/>
    <w:rsid w:val="00430C84"/>
    <w:rsid w:val="00431757"/>
    <w:rsid w:val="00431923"/>
    <w:rsid w:val="004322E0"/>
    <w:rsid w:val="00432C39"/>
    <w:rsid w:val="00432E3F"/>
    <w:rsid w:val="0043369B"/>
    <w:rsid w:val="00433E4B"/>
    <w:rsid w:val="0043437E"/>
    <w:rsid w:val="00434BCE"/>
    <w:rsid w:val="00435401"/>
    <w:rsid w:val="00435F60"/>
    <w:rsid w:val="00440A6B"/>
    <w:rsid w:val="004436D9"/>
    <w:rsid w:val="00444EA2"/>
    <w:rsid w:val="00446FCC"/>
    <w:rsid w:val="00451B14"/>
    <w:rsid w:val="00451D01"/>
    <w:rsid w:val="00451F79"/>
    <w:rsid w:val="00453392"/>
    <w:rsid w:val="0045394F"/>
    <w:rsid w:val="00454391"/>
    <w:rsid w:val="0045489D"/>
    <w:rsid w:val="004617DC"/>
    <w:rsid w:val="00464B8B"/>
    <w:rsid w:val="004654D6"/>
    <w:rsid w:val="004677B1"/>
    <w:rsid w:val="004712F2"/>
    <w:rsid w:val="00472220"/>
    <w:rsid w:val="00474536"/>
    <w:rsid w:val="0047504F"/>
    <w:rsid w:val="00475ABC"/>
    <w:rsid w:val="0047611E"/>
    <w:rsid w:val="004833F8"/>
    <w:rsid w:val="00484E8D"/>
    <w:rsid w:val="0048583A"/>
    <w:rsid w:val="00487795"/>
    <w:rsid w:val="00487E2B"/>
    <w:rsid w:val="00490D84"/>
    <w:rsid w:val="0049135E"/>
    <w:rsid w:val="004914F8"/>
    <w:rsid w:val="00491E6C"/>
    <w:rsid w:val="00493D2E"/>
    <w:rsid w:val="00493EDF"/>
    <w:rsid w:val="00494C29"/>
    <w:rsid w:val="00494E5E"/>
    <w:rsid w:val="00495506"/>
    <w:rsid w:val="00495C9F"/>
    <w:rsid w:val="00495EA6"/>
    <w:rsid w:val="004975E1"/>
    <w:rsid w:val="004A2E82"/>
    <w:rsid w:val="004A36E5"/>
    <w:rsid w:val="004A3E02"/>
    <w:rsid w:val="004A3EA4"/>
    <w:rsid w:val="004A47C6"/>
    <w:rsid w:val="004A5D88"/>
    <w:rsid w:val="004B1C71"/>
    <w:rsid w:val="004B362F"/>
    <w:rsid w:val="004B4866"/>
    <w:rsid w:val="004C29FE"/>
    <w:rsid w:val="004C2F39"/>
    <w:rsid w:val="004C3C59"/>
    <w:rsid w:val="004C3FDA"/>
    <w:rsid w:val="004C6686"/>
    <w:rsid w:val="004C66FC"/>
    <w:rsid w:val="004C6D6C"/>
    <w:rsid w:val="004C79E0"/>
    <w:rsid w:val="004C7D2E"/>
    <w:rsid w:val="004D1424"/>
    <w:rsid w:val="004D2A4B"/>
    <w:rsid w:val="004D5298"/>
    <w:rsid w:val="004D6975"/>
    <w:rsid w:val="004D6A18"/>
    <w:rsid w:val="004E09DD"/>
    <w:rsid w:val="004E1ABE"/>
    <w:rsid w:val="004E2634"/>
    <w:rsid w:val="004E30A2"/>
    <w:rsid w:val="004E4779"/>
    <w:rsid w:val="004E556C"/>
    <w:rsid w:val="004E5FD9"/>
    <w:rsid w:val="004E6E37"/>
    <w:rsid w:val="004E7FBE"/>
    <w:rsid w:val="004F0C83"/>
    <w:rsid w:val="004F1000"/>
    <w:rsid w:val="004F1156"/>
    <w:rsid w:val="004F1D4E"/>
    <w:rsid w:val="004F3DDA"/>
    <w:rsid w:val="004F5000"/>
    <w:rsid w:val="004F6560"/>
    <w:rsid w:val="0050028B"/>
    <w:rsid w:val="00500498"/>
    <w:rsid w:val="005010DD"/>
    <w:rsid w:val="005027B4"/>
    <w:rsid w:val="0050428D"/>
    <w:rsid w:val="005047B4"/>
    <w:rsid w:val="00507342"/>
    <w:rsid w:val="0051191C"/>
    <w:rsid w:val="0051229D"/>
    <w:rsid w:val="0051343E"/>
    <w:rsid w:val="00513F52"/>
    <w:rsid w:val="005156C5"/>
    <w:rsid w:val="005164CE"/>
    <w:rsid w:val="00516F61"/>
    <w:rsid w:val="00516F8D"/>
    <w:rsid w:val="00520F2D"/>
    <w:rsid w:val="00522BB4"/>
    <w:rsid w:val="00523B70"/>
    <w:rsid w:val="00535ED5"/>
    <w:rsid w:val="005365F2"/>
    <w:rsid w:val="0053702F"/>
    <w:rsid w:val="00537139"/>
    <w:rsid w:val="00541056"/>
    <w:rsid w:val="00541AEF"/>
    <w:rsid w:val="0054259F"/>
    <w:rsid w:val="00542A63"/>
    <w:rsid w:val="00542C49"/>
    <w:rsid w:val="00542DCA"/>
    <w:rsid w:val="00543401"/>
    <w:rsid w:val="00544D6E"/>
    <w:rsid w:val="00544DE1"/>
    <w:rsid w:val="00546390"/>
    <w:rsid w:val="00551F63"/>
    <w:rsid w:val="00554A7F"/>
    <w:rsid w:val="00555C2D"/>
    <w:rsid w:val="00555CC4"/>
    <w:rsid w:val="00557982"/>
    <w:rsid w:val="00557F42"/>
    <w:rsid w:val="00561063"/>
    <w:rsid w:val="0056133F"/>
    <w:rsid w:val="00562431"/>
    <w:rsid w:val="00564EDC"/>
    <w:rsid w:val="005650B0"/>
    <w:rsid w:val="00565A16"/>
    <w:rsid w:val="00565A2D"/>
    <w:rsid w:val="00565A8F"/>
    <w:rsid w:val="0056698C"/>
    <w:rsid w:val="005672D0"/>
    <w:rsid w:val="0057133B"/>
    <w:rsid w:val="00572BC9"/>
    <w:rsid w:val="00573A57"/>
    <w:rsid w:val="0057419F"/>
    <w:rsid w:val="00574A06"/>
    <w:rsid w:val="00574AF1"/>
    <w:rsid w:val="00574FA0"/>
    <w:rsid w:val="00576289"/>
    <w:rsid w:val="00580E87"/>
    <w:rsid w:val="005814DB"/>
    <w:rsid w:val="005819CD"/>
    <w:rsid w:val="00582788"/>
    <w:rsid w:val="0058551D"/>
    <w:rsid w:val="00586A64"/>
    <w:rsid w:val="0059241B"/>
    <w:rsid w:val="00593F7B"/>
    <w:rsid w:val="005941FC"/>
    <w:rsid w:val="00596883"/>
    <w:rsid w:val="0059779D"/>
    <w:rsid w:val="005A07BA"/>
    <w:rsid w:val="005A1D1A"/>
    <w:rsid w:val="005A245F"/>
    <w:rsid w:val="005A25B8"/>
    <w:rsid w:val="005A350D"/>
    <w:rsid w:val="005A44A2"/>
    <w:rsid w:val="005A57EB"/>
    <w:rsid w:val="005A5ABC"/>
    <w:rsid w:val="005A7378"/>
    <w:rsid w:val="005B0541"/>
    <w:rsid w:val="005B0F17"/>
    <w:rsid w:val="005B303F"/>
    <w:rsid w:val="005B3C27"/>
    <w:rsid w:val="005C06D7"/>
    <w:rsid w:val="005C09F2"/>
    <w:rsid w:val="005C0E0F"/>
    <w:rsid w:val="005C13AB"/>
    <w:rsid w:val="005C2E64"/>
    <w:rsid w:val="005C3647"/>
    <w:rsid w:val="005C3755"/>
    <w:rsid w:val="005C3DA7"/>
    <w:rsid w:val="005C4290"/>
    <w:rsid w:val="005C4CE2"/>
    <w:rsid w:val="005C51B6"/>
    <w:rsid w:val="005C59E5"/>
    <w:rsid w:val="005C5FED"/>
    <w:rsid w:val="005C65DB"/>
    <w:rsid w:val="005C7A22"/>
    <w:rsid w:val="005D026B"/>
    <w:rsid w:val="005D476E"/>
    <w:rsid w:val="005D48E0"/>
    <w:rsid w:val="005D4D95"/>
    <w:rsid w:val="005D53A3"/>
    <w:rsid w:val="005E057A"/>
    <w:rsid w:val="005E073C"/>
    <w:rsid w:val="005E1ECF"/>
    <w:rsid w:val="005E24DA"/>
    <w:rsid w:val="005E2821"/>
    <w:rsid w:val="005E3CAD"/>
    <w:rsid w:val="005E437E"/>
    <w:rsid w:val="005E51E2"/>
    <w:rsid w:val="005E6C23"/>
    <w:rsid w:val="005E7C1B"/>
    <w:rsid w:val="005F149C"/>
    <w:rsid w:val="005F1C96"/>
    <w:rsid w:val="005F1F9D"/>
    <w:rsid w:val="005F20D2"/>
    <w:rsid w:val="005F2717"/>
    <w:rsid w:val="005F3481"/>
    <w:rsid w:val="005F418A"/>
    <w:rsid w:val="005F55C9"/>
    <w:rsid w:val="005F58DF"/>
    <w:rsid w:val="005F5A1B"/>
    <w:rsid w:val="005F66D7"/>
    <w:rsid w:val="005F7208"/>
    <w:rsid w:val="00601576"/>
    <w:rsid w:val="00603BDB"/>
    <w:rsid w:val="00605E81"/>
    <w:rsid w:val="00606EAF"/>
    <w:rsid w:val="00612D84"/>
    <w:rsid w:val="006139A6"/>
    <w:rsid w:val="006147D9"/>
    <w:rsid w:val="006154EF"/>
    <w:rsid w:val="00615A10"/>
    <w:rsid w:val="0061690A"/>
    <w:rsid w:val="00620D2F"/>
    <w:rsid w:val="006218DD"/>
    <w:rsid w:val="00621E5A"/>
    <w:rsid w:val="00630A2D"/>
    <w:rsid w:val="00630D22"/>
    <w:rsid w:val="00630FD7"/>
    <w:rsid w:val="00634009"/>
    <w:rsid w:val="00634302"/>
    <w:rsid w:val="00634994"/>
    <w:rsid w:val="00634B8E"/>
    <w:rsid w:val="00634D47"/>
    <w:rsid w:val="006357FB"/>
    <w:rsid w:val="00636E19"/>
    <w:rsid w:val="00636ECB"/>
    <w:rsid w:val="00643656"/>
    <w:rsid w:val="00644424"/>
    <w:rsid w:val="00646665"/>
    <w:rsid w:val="00650C0C"/>
    <w:rsid w:val="00650F06"/>
    <w:rsid w:val="006522D3"/>
    <w:rsid w:val="0065330F"/>
    <w:rsid w:val="006547C6"/>
    <w:rsid w:val="00654AAB"/>
    <w:rsid w:val="006553EB"/>
    <w:rsid w:val="00656A64"/>
    <w:rsid w:val="00657400"/>
    <w:rsid w:val="00657CC5"/>
    <w:rsid w:val="0066066F"/>
    <w:rsid w:val="006606A9"/>
    <w:rsid w:val="00660E26"/>
    <w:rsid w:val="00662C7D"/>
    <w:rsid w:val="00662F97"/>
    <w:rsid w:val="00663E84"/>
    <w:rsid w:val="006654C0"/>
    <w:rsid w:val="006668D2"/>
    <w:rsid w:val="00666F52"/>
    <w:rsid w:val="00667A5D"/>
    <w:rsid w:val="00671484"/>
    <w:rsid w:val="00671E50"/>
    <w:rsid w:val="0067402F"/>
    <w:rsid w:val="00674E19"/>
    <w:rsid w:val="00675DFC"/>
    <w:rsid w:val="00675EF1"/>
    <w:rsid w:val="006773A3"/>
    <w:rsid w:val="00683E96"/>
    <w:rsid w:val="00685137"/>
    <w:rsid w:val="00686357"/>
    <w:rsid w:val="006869CC"/>
    <w:rsid w:val="006871A5"/>
    <w:rsid w:val="00690332"/>
    <w:rsid w:val="00691951"/>
    <w:rsid w:val="00691D62"/>
    <w:rsid w:val="0069361F"/>
    <w:rsid w:val="006941E2"/>
    <w:rsid w:val="00694568"/>
    <w:rsid w:val="00694E04"/>
    <w:rsid w:val="006955EB"/>
    <w:rsid w:val="0069581F"/>
    <w:rsid w:val="00696353"/>
    <w:rsid w:val="006A27D5"/>
    <w:rsid w:val="006B03E7"/>
    <w:rsid w:val="006B1A0B"/>
    <w:rsid w:val="006B1E30"/>
    <w:rsid w:val="006B3995"/>
    <w:rsid w:val="006B6CAA"/>
    <w:rsid w:val="006C01CE"/>
    <w:rsid w:val="006C1D5B"/>
    <w:rsid w:val="006C2091"/>
    <w:rsid w:val="006C295F"/>
    <w:rsid w:val="006C4B16"/>
    <w:rsid w:val="006C7066"/>
    <w:rsid w:val="006C7074"/>
    <w:rsid w:val="006D451C"/>
    <w:rsid w:val="006D4982"/>
    <w:rsid w:val="006D5A0E"/>
    <w:rsid w:val="006D70AB"/>
    <w:rsid w:val="006E0A91"/>
    <w:rsid w:val="006E0E83"/>
    <w:rsid w:val="006E227A"/>
    <w:rsid w:val="006E3F4E"/>
    <w:rsid w:val="006E6C61"/>
    <w:rsid w:val="006E7673"/>
    <w:rsid w:val="006F0170"/>
    <w:rsid w:val="006F086C"/>
    <w:rsid w:val="006F2047"/>
    <w:rsid w:val="006F3019"/>
    <w:rsid w:val="006F38AE"/>
    <w:rsid w:val="006F4419"/>
    <w:rsid w:val="006F557C"/>
    <w:rsid w:val="006F67D1"/>
    <w:rsid w:val="007003FC"/>
    <w:rsid w:val="00704386"/>
    <w:rsid w:val="00704AC7"/>
    <w:rsid w:val="00705164"/>
    <w:rsid w:val="00706771"/>
    <w:rsid w:val="007067A1"/>
    <w:rsid w:val="0071199B"/>
    <w:rsid w:val="007124C6"/>
    <w:rsid w:val="00712AC3"/>
    <w:rsid w:val="00714BE2"/>
    <w:rsid w:val="00715231"/>
    <w:rsid w:val="007178D6"/>
    <w:rsid w:val="00717B20"/>
    <w:rsid w:val="007213D1"/>
    <w:rsid w:val="007214CE"/>
    <w:rsid w:val="00721E08"/>
    <w:rsid w:val="0072241E"/>
    <w:rsid w:val="00722837"/>
    <w:rsid w:val="00722AE4"/>
    <w:rsid w:val="00722C18"/>
    <w:rsid w:val="0072308A"/>
    <w:rsid w:val="00724E6D"/>
    <w:rsid w:val="00724F22"/>
    <w:rsid w:val="00725FC6"/>
    <w:rsid w:val="00726FFF"/>
    <w:rsid w:val="00727196"/>
    <w:rsid w:val="00727409"/>
    <w:rsid w:val="00730BE4"/>
    <w:rsid w:val="007315D4"/>
    <w:rsid w:val="00732B57"/>
    <w:rsid w:val="00733679"/>
    <w:rsid w:val="0073432A"/>
    <w:rsid w:val="00736D44"/>
    <w:rsid w:val="00737033"/>
    <w:rsid w:val="00737A4C"/>
    <w:rsid w:val="00740185"/>
    <w:rsid w:val="00741BEC"/>
    <w:rsid w:val="00742FBF"/>
    <w:rsid w:val="00743D96"/>
    <w:rsid w:val="00744010"/>
    <w:rsid w:val="00744AF1"/>
    <w:rsid w:val="00745574"/>
    <w:rsid w:val="00745B3E"/>
    <w:rsid w:val="00746CF3"/>
    <w:rsid w:val="00747D4C"/>
    <w:rsid w:val="007514CB"/>
    <w:rsid w:val="00752A99"/>
    <w:rsid w:val="0075387D"/>
    <w:rsid w:val="00754118"/>
    <w:rsid w:val="00755685"/>
    <w:rsid w:val="00755DFC"/>
    <w:rsid w:val="007568FA"/>
    <w:rsid w:val="00756EFC"/>
    <w:rsid w:val="007628F3"/>
    <w:rsid w:val="00763FAA"/>
    <w:rsid w:val="007651B2"/>
    <w:rsid w:val="007710D5"/>
    <w:rsid w:val="007711FC"/>
    <w:rsid w:val="007715C5"/>
    <w:rsid w:val="0077274D"/>
    <w:rsid w:val="00772D06"/>
    <w:rsid w:val="007752E0"/>
    <w:rsid w:val="0077570B"/>
    <w:rsid w:val="00777962"/>
    <w:rsid w:val="0077799D"/>
    <w:rsid w:val="007804D5"/>
    <w:rsid w:val="00780B81"/>
    <w:rsid w:val="0078172B"/>
    <w:rsid w:val="007823F1"/>
    <w:rsid w:val="0078290C"/>
    <w:rsid w:val="007829A5"/>
    <w:rsid w:val="00783EF4"/>
    <w:rsid w:val="007853C6"/>
    <w:rsid w:val="00785473"/>
    <w:rsid w:val="00785B70"/>
    <w:rsid w:val="0078661F"/>
    <w:rsid w:val="0078722D"/>
    <w:rsid w:val="007876FD"/>
    <w:rsid w:val="00792D37"/>
    <w:rsid w:val="00793F4C"/>
    <w:rsid w:val="00794E59"/>
    <w:rsid w:val="0079732F"/>
    <w:rsid w:val="007A0FA7"/>
    <w:rsid w:val="007A5376"/>
    <w:rsid w:val="007A5790"/>
    <w:rsid w:val="007A5797"/>
    <w:rsid w:val="007A5939"/>
    <w:rsid w:val="007A6FD7"/>
    <w:rsid w:val="007B1B55"/>
    <w:rsid w:val="007B2B45"/>
    <w:rsid w:val="007B419A"/>
    <w:rsid w:val="007B5117"/>
    <w:rsid w:val="007B5AF9"/>
    <w:rsid w:val="007B68CC"/>
    <w:rsid w:val="007B7D02"/>
    <w:rsid w:val="007C0A31"/>
    <w:rsid w:val="007C1D9F"/>
    <w:rsid w:val="007C21A6"/>
    <w:rsid w:val="007C484A"/>
    <w:rsid w:val="007C4859"/>
    <w:rsid w:val="007C5629"/>
    <w:rsid w:val="007C685E"/>
    <w:rsid w:val="007C70E8"/>
    <w:rsid w:val="007C7118"/>
    <w:rsid w:val="007D009F"/>
    <w:rsid w:val="007D13A6"/>
    <w:rsid w:val="007D3364"/>
    <w:rsid w:val="007D4D01"/>
    <w:rsid w:val="007D56EF"/>
    <w:rsid w:val="007D58D8"/>
    <w:rsid w:val="007D6CC9"/>
    <w:rsid w:val="007D7905"/>
    <w:rsid w:val="007E30EF"/>
    <w:rsid w:val="007E37F9"/>
    <w:rsid w:val="007E5DA0"/>
    <w:rsid w:val="007E6A89"/>
    <w:rsid w:val="007E6FAE"/>
    <w:rsid w:val="007F0291"/>
    <w:rsid w:val="007F066D"/>
    <w:rsid w:val="007F0C1A"/>
    <w:rsid w:val="007F1C1C"/>
    <w:rsid w:val="007F1CF6"/>
    <w:rsid w:val="007F3E1B"/>
    <w:rsid w:val="007F5990"/>
    <w:rsid w:val="007F5BE1"/>
    <w:rsid w:val="007F5FF9"/>
    <w:rsid w:val="007F69F0"/>
    <w:rsid w:val="007F6A12"/>
    <w:rsid w:val="007F7C2C"/>
    <w:rsid w:val="0080160F"/>
    <w:rsid w:val="008023B0"/>
    <w:rsid w:val="00803D50"/>
    <w:rsid w:val="008067C4"/>
    <w:rsid w:val="00806920"/>
    <w:rsid w:val="008070A7"/>
    <w:rsid w:val="00807EA8"/>
    <w:rsid w:val="00810B3B"/>
    <w:rsid w:val="00810F4D"/>
    <w:rsid w:val="0081285D"/>
    <w:rsid w:val="00813137"/>
    <w:rsid w:val="00813556"/>
    <w:rsid w:val="00815596"/>
    <w:rsid w:val="00815A63"/>
    <w:rsid w:val="00815E0C"/>
    <w:rsid w:val="00816A67"/>
    <w:rsid w:val="00817C14"/>
    <w:rsid w:val="00817E7E"/>
    <w:rsid w:val="008223D1"/>
    <w:rsid w:val="00823007"/>
    <w:rsid w:val="00824383"/>
    <w:rsid w:val="00824BD5"/>
    <w:rsid w:val="00825297"/>
    <w:rsid w:val="008258D6"/>
    <w:rsid w:val="008269CE"/>
    <w:rsid w:val="00827087"/>
    <w:rsid w:val="0083151A"/>
    <w:rsid w:val="0083466E"/>
    <w:rsid w:val="008369FA"/>
    <w:rsid w:val="0083736E"/>
    <w:rsid w:val="00837C5A"/>
    <w:rsid w:val="00837CCC"/>
    <w:rsid w:val="00837DB2"/>
    <w:rsid w:val="00840575"/>
    <w:rsid w:val="00842524"/>
    <w:rsid w:val="00844207"/>
    <w:rsid w:val="00845834"/>
    <w:rsid w:val="0084696F"/>
    <w:rsid w:val="00846BDB"/>
    <w:rsid w:val="00847DC2"/>
    <w:rsid w:val="008507A9"/>
    <w:rsid w:val="00854D17"/>
    <w:rsid w:val="00854E9C"/>
    <w:rsid w:val="00856394"/>
    <w:rsid w:val="008613F7"/>
    <w:rsid w:val="008628AB"/>
    <w:rsid w:val="0086297B"/>
    <w:rsid w:val="00863AC4"/>
    <w:rsid w:val="008642CF"/>
    <w:rsid w:val="008652DA"/>
    <w:rsid w:val="00865744"/>
    <w:rsid w:val="008663B0"/>
    <w:rsid w:val="00867405"/>
    <w:rsid w:val="008703C2"/>
    <w:rsid w:val="0087372C"/>
    <w:rsid w:val="008741D9"/>
    <w:rsid w:val="008767F9"/>
    <w:rsid w:val="00876A3D"/>
    <w:rsid w:val="00876F9B"/>
    <w:rsid w:val="00877ABE"/>
    <w:rsid w:val="00884434"/>
    <w:rsid w:val="00884BC2"/>
    <w:rsid w:val="00884FB6"/>
    <w:rsid w:val="00886E5F"/>
    <w:rsid w:val="00890E4A"/>
    <w:rsid w:val="00893F19"/>
    <w:rsid w:val="0089409E"/>
    <w:rsid w:val="008946D2"/>
    <w:rsid w:val="00894AA8"/>
    <w:rsid w:val="008952C7"/>
    <w:rsid w:val="008956CF"/>
    <w:rsid w:val="008A2FDB"/>
    <w:rsid w:val="008A3455"/>
    <w:rsid w:val="008A44D0"/>
    <w:rsid w:val="008A483D"/>
    <w:rsid w:val="008A4AE5"/>
    <w:rsid w:val="008A72DE"/>
    <w:rsid w:val="008B15D6"/>
    <w:rsid w:val="008B2FAC"/>
    <w:rsid w:val="008B560D"/>
    <w:rsid w:val="008B60A7"/>
    <w:rsid w:val="008B737A"/>
    <w:rsid w:val="008B76DF"/>
    <w:rsid w:val="008B7D74"/>
    <w:rsid w:val="008C1AF4"/>
    <w:rsid w:val="008C2D66"/>
    <w:rsid w:val="008C42AA"/>
    <w:rsid w:val="008C4373"/>
    <w:rsid w:val="008C480D"/>
    <w:rsid w:val="008C4B00"/>
    <w:rsid w:val="008C5654"/>
    <w:rsid w:val="008C6E0C"/>
    <w:rsid w:val="008C7ECC"/>
    <w:rsid w:val="008D1501"/>
    <w:rsid w:val="008D25A6"/>
    <w:rsid w:val="008D2B5C"/>
    <w:rsid w:val="008D33FE"/>
    <w:rsid w:val="008D397A"/>
    <w:rsid w:val="008D4D89"/>
    <w:rsid w:val="008D52F1"/>
    <w:rsid w:val="008D592C"/>
    <w:rsid w:val="008D715F"/>
    <w:rsid w:val="008D78BD"/>
    <w:rsid w:val="008E2589"/>
    <w:rsid w:val="008E3E39"/>
    <w:rsid w:val="008E4A52"/>
    <w:rsid w:val="008E625D"/>
    <w:rsid w:val="008E6DCA"/>
    <w:rsid w:val="008E772E"/>
    <w:rsid w:val="008E7AD3"/>
    <w:rsid w:val="008F1AB6"/>
    <w:rsid w:val="008F220D"/>
    <w:rsid w:val="008F3D08"/>
    <w:rsid w:val="008F4797"/>
    <w:rsid w:val="008F4B8D"/>
    <w:rsid w:val="008F59EA"/>
    <w:rsid w:val="008F728C"/>
    <w:rsid w:val="008F7459"/>
    <w:rsid w:val="008F74CE"/>
    <w:rsid w:val="00901403"/>
    <w:rsid w:val="00901AE9"/>
    <w:rsid w:val="00903478"/>
    <w:rsid w:val="00904208"/>
    <w:rsid w:val="00907DFD"/>
    <w:rsid w:val="0091011F"/>
    <w:rsid w:val="00911144"/>
    <w:rsid w:val="0091225A"/>
    <w:rsid w:val="0091519B"/>
    <w:rsid w:val="00915778"/>
    <w:rsid w:val="00915B6D"/>
    <w:rsid w:val="00917C4F"/>
    <w:rsid w:val="00917CC7"/>
    <w:rsid w:val="00922BE5"/>
    <w:rsid w:val="009240EA"/>
    <w:rsid w:val="00926649"/>
    <w:rsid w:val="0092685D"/>
    <w:rsid w:val="00926A87"/>
    <w:rsid w:val="00926F91"/>
    <w:rsid w:val="009271B7"/>
    <w:rsid w:val="0093081D"/>
    <w:rsid w:val="00931B2D"/>
    <w:rsid w:val="00932FF9"/>
    <w:rsid w:val="009355F4"/>
    <w:rsid w:val="00936CB7"/>
    <w:rsid w:val="00940582"/>
    <w:rsid w:val="009448D2"/>
    <w:rsid w:val="009460B2"/>
    <w:rsid w:val="009475B3"/>
    <w:rsid w:val="00952B11"/>
    <w:rsid w:val="00952C99"/>
    <w:rsid w:val="0095353C"/>
    <w:rsid w:val="00953E3B"/>
    <w:rsid w:val="009555D5"/>
    <w:rsid w:val="0096141D"/>
    <w:rsid w:val="00961ADB"/>
    <w:rsid w:val="00962DA2"/>
    <w:rsid w:val="00963087"/>
    <w:rsid w:val="0096309D"/>
    <w:rsid w:val="009635DF"/>
    <w:rsid w:val="00963AAB"/>
    <w:rsid w:val="00964037"/>
    <w:rsid w:val="00964147"/>
    <w:rsid w:val="00964220"/>
    <w:rsid w:val="00964FEF"/>
    <w:rsid w:val="00965C4E"/>
    <w:rsid w:val="0096688C"/>
    <w:rsid w:val="00966B0B"/>
    <w:rsid w:val="00966F1E"/>
    <w:rsid w:val="0096755A"/>
    <w:rsid w:val="00971DE7"/>
    <w:rsid w:val="00973A9D"/>
    <w:rsid w:val="00973D88"/>
    <w:rsid w:val="00975BE7"/>
    <w:rsid w:val="00976394"/>
    <w:rsid w:val="009767DC"/>
    <w:rsid w:val="009769C5"/>
    <w:rsid w:val="00976BC9"/>
    <w:rsid w:val="00977B90"/>
    <w:rsid w:val="00977FA5"/>
    <w:rsid w:val="00982BD4"/>
    <w:rsid w:val="0098325A"/>
    <w:rsid w:val="00985A33"/>
    <w:rsid w:val="0098609C"/>
    <w:rsid w:val="00986E62"/>
    <w:rsid w:val="009877B1"/>
    <w:rsid w:val="00990A19"/>
    <w:rsid w:val="00990F7A"/>
    <w:rsid w:val="009930EE"/>
    <w:rsid w:val="009935D0"/>
    <w:rsid w:val="00995474"/>
    <w:rsid w:val="009966EB"/>
    <w:rsid w:val="009A0000"/>
    <w:rsid w:val="009A1246"/>
    <w:rsid w:val="009A166F"/>
    <w:rsid w:val="009A2AA6"/>
    <w:rsid w:val="009A33BE"/>
    <w:rsid w:val="009A47DE"/>
    <w:rsid w:val="009A5A3A"/>
    <w:rsid w:val="009A6306"/>
    <w:rsid w:val="009A6FFA"/>
    <w:rsid w:val="009A7BDD"/>
    <w:rsid w:val="009B0A1E"/>
    <w:rsid w:val="009B0E0F"/>
    <w:rsid w:val="009B2264"/>
    <w:rsid w:val="009B2C41"/>
    <w:rsid w:val="009B3E92"/>
    <w:rsid w:val="009B75F3"/>
    <w:rsid w:val="009B7B7B"/>
    <w:rsid w:val="009C0ADD"/>
    <w:rsid w:val="009C1424"/>
    <w:rsid w:val="009C147F"/>
    <w:rsid w:val="009C22CF"/>
    <w:rsid w:val="009C3719"/>
    <w:rsid w:val="009C4404"/>
    <w:rsid w:val="009C66C5"/>
    <w:rsid w:val="009D27C4"/>
    <w:rsid w:val="009D2F1B"/>
    <w:rsid w:val="009D371E"/>
    <w:rsid w:val="009D37CB"/>
    <w:rsid w:val="009D6EE8"/>
    <w:rsid w:val="009E1C81"/>
    <w:rsid w:val="009E31C7"/>
    <w:rsid w:val="009E31FD"/>
    <w:rsid w:val="009E39CC"/>
    <w:rsid w:val="009E47D9"/>
    <w:rsid w:val="009E6D18"/>
    <w:rsid w:val="009E7114"/>
    <w:rsid w:val="009E7E7C"/>
    <w:rsid w:val="009E7EE6"/>
    <w:rsid w:val="009F052A"/>
    <w:rsid w:val="009F2169"/>
    <w:rsid w:val="009F311E"/>
    <w:rsid w:val="009F37D7"/>
    <w:rsid w:val="009F3AA7"/>
    <w:rsid w:val="009F548A"/>
    <w:rsid w:val="009F623C"/>
    <w:rsid w:val="009F6EC8"/>
    <w:rsid w:val="009F737E"/>
    <w:rsid w:val="00A00745"/>
    <w:rsid w:val="00A01F83"/>
    <w:rsid w:val="00A04934"/>
    <w:rsid w:val="00A056AA"/>
    <w:rsid w:val="00A11210"/>
    <w:rsid w:val="00A1276B"/>
    <w:rsid w:val="00A127D6"/>
    <w:rsid w:val="00A13761"/>
    <w:rsid w:val="00A14FDE"/>
    <w:rsid w:val="00A15926"/>
    <w:rsid w:val="00A201FC"/>
    <w:rsid w:val="00A20A8F"/>
    <w:rsid w:val="00A220FF"/>
    <w:rsid w:val="00A253C3"/>
    <w:rsid w:val="00A258F5"/>
    <w:rsid w:val="00A275B0"/>
    <w:rsid w:val="00A304F1"/>
    <w:rsid w:val="00A31CC7"/>
    <w:rsid w:val="00A322C8"/>
    <w:rsid w:val="00A33EB7"/>
    <w:rsid w:val="00A358A9"/>
    <w:rsid w:val="00A3639C"/>
    <w:rsid w:val="00A36775"/>
    <w:rsid w:val="00A3780E"/>
    <w:rsid w:val="00A378DA"/>
    <w:rsid w:val="00A41021"/>
    <w:rsid w:val="00A4186C"/>
    <w:rsid w:val="00A41D1C"/>
    <w:rsid w:val="00A423A8"/>
    <w:rsid w:val="00A42C37"/>
    <w:rsid w:val="00A43FE2"/>
    <w:rsid w:val="00A440AD"/>
    <w:rsid w:val="00A44476"/>
    <w:rsid w:val="00A44500"/>
    <w:rsid w:val="00A462CD"/>
    <w:rsid w:val="00A47BCA"/>
    <w:rsid w:val="00A50678"/>
    <w:rsid w:val="00A518A2"/>
    <w:rsid w:val="00A52F7C"/>
    <w:rsid w:val="00A5322B"/>
    <w:rsid w:val="00A53E42"/>
    <w:rsid w:val="00A54358"/>
    <w:rsid w:val="00A553ED"/>
    <w:rsid w:val="00A55B72"/>
    <w:rsid w:val="00A56524"/>
    <w:rsid w:val="00A57552"/>
    <w:rsid w:val="00A57B1D"/>
    <w:rsid w:val="00A57DD8"/>
    <w:rsid w:val="00A60D20"/>
    <w:rsid w:val="00A61A93"/>
    <w:rsid w:val="00A66584"/>
    <w:rsid w:val="00A66F44"/>
    <w:rsid w:val="00A708B8"/>
    <w:rsid w:val="00A70E93"/>
    <w:rsid w:val="00A71391"/>
    <w:rsid w:val="00A73C55"/>
    <w:rsid w:val="00A75A93"/>
    <w:rsid w:val="00A75C8D"/>
    <w:rsid w:val="00A762E8"/>
    <w:rsid w:val="00A76867"/>
    <w:rsid w:val="00A83A25"/>
    <w:rsid w:val="00A840CE"/>
    <w:rsid w:val="00A84C69"/>
    <w:rsid w:val="00A8501E"/>
    <w:rsid w:val="00A85C6B"/>
    <w:rsid w:val="00A869EB"/>
    <w:rsid w:val="00A90370"/>
    <w:rsid w:val="00A919A1"/>
    <w:rsid w:val="00A91CBE"/>
    <w:rsid w:val="00A92B03"/>
    <w:rsid w:val="00A9417F"/>
    <w:rsid w:val="00A942E6"/>
    <w:rsid w:val="00A955E7"/>
    <w:rsid w:val="00A969B2"/>
    <w:rsid w:val="00AA14A7"/>
    <w:rsid w:val="00AA1FFB"/>
    <w:rsid w:val="00AA32DF"/>
    <w:rsid w:val="00AA4E58"/>
    <w:rsid w:val="00AA5B06"/>
    <w:rsid w:val="00AA6920"/>
    <w:rsid w:val="00AB030B"/>
    <w:rsid w:val="00AB067F"/>
    <w:rsid w:val="00AB0D2C"/>
    <w:rsid w:val="00AB0F35"/>
    <w:rsid w:val="00AB4B9D"/>
    <w:rsid w:val="00AB68FB"/>
    <w:rsid w:val="00AB6BE0"/>
    <w:rsid w:val="00AB72AF"/>
    <w:rsid w:val="00AB7E1B"/>
    <w:rsid w:val="00AC0249"/>
    <w:rsid w:val="00AC0634"/>
    <w:rsid w:val="00AC0A43"/>
    <w:rsid w:val="00AC0D27"/>
    <w:rsid w:val="00AC1769"/>
    <w:rsid w:val="00AC17AD"/>
    <w:rsid w:val="00AC220C"/>
    <w:rsid w:val="00AC5DE1"/>
    <w:rsid w:val="00AC6315"/>
    <w:rsid w:val="00AC6B51"/>
    <w:rsid w:val="00AD06C0"/>
    <w:rsid w:val="00AD118C"/>
    <w:rsid w:val="00AD181A"/>
    <w:rsid w:val="00AD384E"/>
    <w:rsid w:val="00AD3ACC"/>
    <w:rsid w:val="00AD433E"/>
    <w:rsid w:val="00AD5F89"/>
    <w:rsid w:val="00AE0EF5"/>
    <w:rsid w:val="00AE18A6"/>
    <w:rsid w:val="00AE2089"/>
    <w:rsid w:val="00AE3B51"/>
    <w:rsid w:val="00AE3D54"/>
    <w:rsid w:val="00AE613E"/>
    <w:rsid w:val="00AF005C"/>
    <w:rsid w:val="00AF03BD"/>
    <w:rsid w:val="00AF09DB"/>
    <w:rsid w:val="00AF1A82"/>
    <w:rsid w:val="00AF4040"/>
    <w:rsid w:val="00AF4AB4"/>
    <w:rsid w:val="00AF5CF2"/>
    <w:rsid w:val="00AF624D"/>
    <w:rsid w:val="00AF693E"/>
    <w:rsid w:val="00AF7854"/>
    <w:rsid w:val="00B00423"/>
    <w:rsid w:val="00B01832"/>
    <w:rsid w:val="00B03573"/>
    <w:rsid w:val="00B03CDA"/>
    <w:rsid w:val="00B0429E"/>
    <w:rsid w:val="00B053CA"/>
    <w:rsid w:val="00B0678B"/>
    <w:rsid w:val="00B06CF2"/>
    <w:rsid w:val="00B07346"/>
    <w:rsid w:val="00B104F4"/>
    <w:rsid w:val="00B11D7A"/>
    <w:rsid w:val="00B1547B"/>
    <w:rsid w:val="00B178C1"/>
    <w:rsid w:val="00B2008A"/>
    <w:rsid w:val="00B20585"/>
    <w:rsid w:val="00B21131"/>
    <w:rsid w:val="00B217B6"/>
    <w:rsid w:val="00B246D8"/>
    <w:rsid w:val="00B306DA"/>
    <w:rsid w:val="00B30BFF"/>
    <w:rsid w:val="00B31613"/>
    <w:rsid w:val="00B31814"/>
    <w:rsid w:val="00B32672"/>
    <w:rsid w:val="00B3342D"/>
    <w:rsid w:val="00B33439"/>
    <w:rsid w:val="00B3393F"/>
    <w:rsid w:val="00B33B01"/>
    <w:rsid w:val="00B34A12"/>
    <w:rsid w:val="00B364FC"/>
    <w:rsid w:val="00B4004C"/>
    <w:rsid w:val="00B403F1"/>
    <w:rsid w:val="00B406FE"/>
    <w:rsid w:val="00B41D3E"/>
    <w:rsid w:val="00B42DC3"/>
    <w:rsid w:val="00B43674"/>
    <w:rsid w:val="00B44DCA"/>
    <w:rsid w:val="00B44E46"/>
    <w:rsid w:val="00B45050"/>
    <w:rsid w:val="00B4524F"/>
    <w:rsid w:val="00B453C6"/>
    <w:rsid w:val="00B516B2"/>
    <w:rsid w:val="00B51CC9"/>
    <w:rsid w:val="00B527DA"/>
    <w:rsid w:val="00B52B3E"/>
    <w:rsid w:val="00B52C8D"/>
    <w:rsid w:val="00B55916"/>
    <w:rsid w:val="00B5623C"/>
    <w:rsid w:val="00B5677C"/>
    <w:rsid w:val="00B579C0"/>
    <w:rsid w:val="00B614A0"/>
    <w:rsid w:val="00B6466E"/>
    <w:rsid w:val="00B655DD"/>
    <w:rsid w:val="00B7008A"/>
    <w:rsid w:val="00B721E3"/>
    <w:rsid w:val="00B72E70"/>
    <w:rsid w:val="00B7341B"/>
    <w:rsid w:val="00B747D7"/>
    <w:rsid w:val="00B7525C"/>
    <w:rsid w:val="00B7560D"/>
    <w:rsid w:val="00B804B2"/>
    <w:rsid w:val="00B812AF"/>
    <w:rsid w:val="00B8181B"/>
    <w:rsid w:val="00B81EC6"/>
    <w:rsid w:val="00B82856"/>
    <w:rsid w:val="00B82F67"/>
    <w:rsid w:val="00B8335B"/>
    <w:rsid w:val="00B835FA"/>
    <w:rsid w:val="00B8369C"/>
    <w:rsid w:val="00B84557"/>
    <w:rsid w:val="00B846F2"/>
    <w:rsid w:val="00B903D2"/>
    <w:rsid w:val="00B91C10"/>
    <w:rsid w:val="00B924CE"/>
    <w:rsid w:val="00B95001"/>
    <w:rsid w:val="00B95AE9"/>
    <w:rsid w:val="00B96E4A"/>
    <w:rsid w:val="00B96F3F"/>
    <w:rsid w:val="00B97785"/>
    <w:rsid w:val="00B97D96"/>
    <w:rsid w:val="00BA192A"/>
    <w:rsid w:val="00BA2CE1"/>
    <w:rsid w:val="00BB0161"/>
    <w:rsid w:val="00BB30BB"/>
    <w:rsid w:val="00BB34DF"/>
    <w:rsid w:val="00BB3908"/>
    <w:rsid w:val="00BB3BBB"/>
    <w:rsid w:val="00BB3D11"/>
    <w:rsid w:val="00BB6B5F"/>
    <w:rsid w:val="00BB7AA0"/>
    <w:rsid w:val="00BC07D7"/>
    <w:rsid w:val="00BC2417"/>
    <w:rsid w:val="00BC5C3E"/>
    <w:rsid w:val="00BC69AD"/>
    <w:rsid w:val="00BC6F59"/>
    <w:rsid w:val="00BC7CAE"/>
    <w:rsid w:val="00BC7FB0"/>
    <w:rsid w:val="00BD00D6"/>
    <w:rsid w:val="00BD04F9"/>
    <w:rsid w:val="00BD0BFA"/>
    <w:rsid w:val="00BD1180"/>
    <w:rsid w:val="00BD3AAE"/>
    <w:rsid w:val="00BD4958"/>
    <w:rsid w:val="00BD4983"/>
    <w:rsid w:val="00BD5DDC"/>
    <w:rsid w:val="00BD6655"/>
    <w:rsid w:val="00BD7BF4"/>
    <w:rsid w:val="00BE01DE"/>
    <w:rsid w:val="00BE0AC5"/>
    <w:rsid w:val="00BE13B5"/>
    <w:rsid w:val="00BE154B"/>
    <w:rsid w:val="00BE20C5"/>
    <w:rsid w:val="00BE2B63"/>
    <w:rsid w:val="00BE31AD"/>
    <w:rsid w:val="00BE3C31"/>
    <w:rsid w:val="00BE6768"/>
    <w:rsid w:val="00BE683D"/>
    <w:rsid w:val="00BF1AFD"/>
    <w:rsid w:val="00BF2CB0"/>
    <w:rsid w:val="00BF5D2A"/>
    <w:rsid w:val="00C0324E"/>
    <w:rsid w:val="00C03B63"/>
    <w:rsid w:val="00C05BCE"/>
    <w:rsid w:val="00C05C87"/>
    <w:rsid w:val="00C0638B"/>
    <w:rsid w:val="00C06FD3"/>
    <w:rsid w:val="00C11BD8"/>
    <w:rsid w:val="00C13B07"/>
    <w:rsid w:val="00C17632"/>
    <w:rsid w:val="00C201B7"/>
    <w:rsid w:val="00C24B92"/>
    <w:rsid w:val="00C24D76"/>
    <w:rsid w:val="00C25165"/>
    <w:rsid w:val="00C25E8B"/>
    <w:rsid w:val="00C26006"/>
    <w:rsid w:val="00C27C75"/>
    <w:rsid w:val="00C27F4F"/>
    <w:rsid w:val="00C3027E"/>
    <w:rsid w:val="00C303B2"/>
    <w:rsid w:val="00C30A81"/>
    <w:rsid w:val="00C31E71"/>
    <w:rsid w:val="00C3222F"/>
    <w:rsid w:val="00C32954"/>
    <w:rsid w:val="00C33589"/>
    <w:rsid w:val="00C337F2"/>
    <w:rsid w:val="00C34B3C"/>
    <w:rsid w:val="00C34C9A"/>
    <w:rsid w:val="00C34F36"/>
    <w:rsid w:val="00C37712"/>
    <w:rsid w:val="00C37834"/>
    <w:rsid w:val="00C37A74"/>
    <w:rsid w:val="00C40479"/>
    <w:rsid w:val="00C40B95"/>
    <w:rsid w:val="00C40E0A"/>
    <w:rsid w:val="00C43938"/>
    <w:rsid w:val="00C45465"/>
    <w:rsid w:val="00C4641D"/>
    <w:rsid w:val="00C50827"/>
    <w:rsid w:val="00C50DD1"/>
    <w:rsid w:val="00C51022"/>
    <w:rsid w:val="00C52734"/>
    <w:rsid w:val="00C54820"/>
    <w:rsid w:val="00C554DA"/>
    <w:rsid w:val="00C557B8"/>
    <w:rsid w:val="00C55D40"/>
    <w:rsid w:val="00C55F2E"/>
    <w:rsid w:val="00C56FB9"/>
    <w:rsid w:val="00C6015B"/>
    <w:rsid w:val="00C602F8"/>
    <w:rsid w:val="00C63EDA"/>
    <w:rsid w:val="00C673A6"/>
    <w:rsid w:val="00C67628"/>
    <w:rsid w:val="00C6784F"/>
    <w:rsid w:val="00C70342"/>
    <w:rsid w:val="00C70977"/>
    <w:rsid w:val="00C70BCD"/>
    <w:rsid w:val="00C70C0F"/>
    <w:rsid w:val="00C70E9F"/>
    <w:rsid w:val="00C717E8"/>
    <w:rsid w:val="00C71886"/>
    <w:rsid w:val="00C71B94"/>
    <w:rsid w:val="00C73DCF"/>
    <w:rsid w:val="00C77873"/>
    <w:rsid w:val="00C77B88"/>
    <w:rsid w:val="00C80FBD"/>
    <w:rsid w:val="00C80FF6"/>
    <w:rsid w:val="00C81881"/>
    <w:rsid w:val="00C82A79"/>
    <w:rsid w:val="00C853E9"/>
    <w:rsid w:val="00C855DA"/>
    <w:rsid w:val="00C85DF1"/>
    <w:rsid w:val="00C87FB1"/>
    <w:rsid w:val="00C9087F"/>
    <w:rsid w:val="00C90B83"/>
    <w:rsid w:val="00C91070"/>
    <w:rsid w:val="00C91EC5"/>
    <w:rsid w:val="00C9405D"/>
    <w:rsid w:val="00C97763"/>
    <w:rsid w:val="00CA169F"/>
    <w:rsid w:val="00CA174C"/>
    <w:rsid w:val="00CA1E18"/>
    <w:rsid w:val="00CA2A0A"/>
    <w:rsid w:val="00CA7D4C"/>
    <w:rsid w:val="00CB1A47"/>
    <w:rsid w:val="00CB3868"/>
    <w:rsid w:val="00CB3907"/>
    <w:rsid w:val="00CB3CDF"/>
    <w:rsid w:val="00CB5126"/>
    <w:rsid w:val="00CB5339"/>
    <w:rsid w:val="00CB6A2F"/>
    <w:rsid w:val="00CB6FF0"/>
    <w:rsid w:val="00CB7CCF"/>
    <w:rsid w:val="00CC074E"/>
    <w:rsid w:val="00CC1C38"/>
    <w:rsid w:val="00CC277B"/>
    <w:rsid w:val="00CC3AAB"/>
    <w:rsid w:val="00CC500E"/>
    <w:rsid w:val="00CC54DB"/>
    <w:rsid w:val="00CC7C2C"/>
    <w:rsid w:val="00CD2964"/>
    <w:rsid w:val="00CD37BB"/>
    <w:rsid w:val="00CD3929"/>
    <w:rsid w:val="00CD52C1"/>
    <w:rsid w:val="00CD59D0"/>
    <w:rsid w:val="00CD688B"/>
    <w:rsid w:val="00CE0CE8"/>
    <w:rsid w:val="00CE17DB"/>
    <w:rsid w:val="00CE1D18"/>
    <w:rsid w:val="00CE1DD0"/>
    <w:rsid w:val="00CE3024"/>
    <w:rsid w:val="00CE3E25"/>
    <w:rsid w:val="00CE64E9"/>
    <w:rsid w:val="00CF1C7D"/>
    <w:rsid w:val="00CF47E3"/>
    <w:rsid w:val="00CF4DE7"/>
    <w:rsid w:val="00CF5200"/>
    <w:rsid w:val="00CF788B"/>
    <w:rsid w:val="00CF7CB2"/>
    <w:rsid w:val="00D018B0"/>
    <w:rsid w:val="00D01B14"/>
    <w:rsid w:val="00D025DC"/>
    <w:rsid w:val="00D028D7"/>
    <w:rsid w:val="00D0346B"/>
    <w:rsid w:val="00D04D37"/>
    <w:rsid w:val="00D062FC"/>
    <w:rsid w:val="00D0714C"/>
    <w:rsid w:val="00D07950"/>
    <w:rsid w:val="00D07C48"/>
    <w:rsid w:val="00D104BF"/>
    <w:rsid w:val="00D15B17"/>
    <w:rsid w:val="00D17966"/>
    <w:rsid w:val="00D21BAD"/>
    <w:rsid w:val="00D24B47"/>
    <w:rsid w:val="00D26948"/>
    <w:rsid w:val="00D2716C"/>
    <w:rsid w:val="00D3002A"/>
    <w:rsid w:val="00D32081"/>
    <w:rsid w:val="00D32EBD"/>
    <w:rsid w:val="00D34764"/>
    <w:rsid w:val="00D34AFD"/>
    <w:rsid w:val="00D34B03"/>
    <w:rsid w:val="00D36514"/>
    <w:rsid w:val="00D3760E"/>
    <w:rsid w:val="00D3768F"/>
    <w:rsid w:val="00D41016"/>
    <w:rsid w:val="00D416F0"/>
    <w:rsid w:val="00D4279E"/>
    <w:rsid w:val="00D47634"/>
    <w:rsid w:val="00D479F8"/>
    <w:rsid w:val="00D51443"/>
    <w:rsid w:val="00D51FEF"/>
    <w:rsid w:val="00D52C67"/>
    <w:rsid w:val="00D533DC"/>
    <w:rsid w:val="00D53DFF"/>
    <w:rsid w:val="00D55833"/>
    <w:rsid w:val="00D56E4F"/>
    <w:rsid w:val="00D57482"/>
    <w:rsid w:val="00D6018C"/>
    <w:rsid w:val="00D620F0"/>
    <w:rsid w:val="00D62720"/>
    <w:rsid w:val="00D64997"/>
    <w:rsid w:val="00D66077"/>
    <w:rsid w:val="00D71518"/>
    <w:rsid w:val="00D71B02"/>
    <w:rsid w:val="00D72183"/>
    <w:rsid w:val="00D72D71"/>
    <w:rsid w:val="00D731F4"/>
    <w:rsid w:val="00D73280"/>
    <w:rsid w:val="00D74FCB"/>
    <w:rsid w:val="00D77052"/>
    <w:rsid w:val="00D8017D"/>
    <w:rsid w:val="00D82246"/>
    <w:rsid w:val="00D822E9"/>
    <w:rsid w:val="00D836A4"/>
    <w:rsid w:val="00D853CA"/>
    <w:rsid w:val="00D8547C"/>
    <w:rsid w:val="00D911B2"/>
    <w:rsid w:val="00D91B8F"/>
    <w:rsid w:val="00D91F2C"/>
    <w:rsid w:val="00D93BC9"/>
    <w:rsid w:val="00D9448A"/>
    <w:rsid w:val="00D97CB2"/>
    <w:rsid w:val="00DA027B"/>
    <w:rsid w:val="00DA1C18"/>
    <w:rsid w:val="00DA2F22"/>
    <w:rsid w:val="00DA4725"/>
    <w:rsid w:val="00DA4972"/>
    <w:rsid w:val="00DA7C5A"/>
    <w:rsid w:val="00DB12C8"/>
    <w:rsid w:val="00DB1604"/>
    <w:rsid w:val="00DB2395"/>
    <w:rsid w:val="00DB4560"/>
    <w:rsid w:val="00DB5130"/>
    <w:rsid w:val="00DB6697"/>
    <w:rsid w:val="00DB72AC"/>
    <w:rsid w:val="00DB7FBC"/>
    <w:rsid w:val="00DC21B8"/>
    <w:rsid w:val="00DC237F"/>
    <w:rsid w:val="00DC26A9"/>
    <w:rsid w:val="00DC371A"/>
    <w:rsid w:val="00DC3D67"/>
    <w:rsid w:val="00DD0B55"/>
    <w:rsid w:val="00DD1234"/>
    <w:rsid w:val="00DD1559"/>
    <w:rsid w:val="00DD172E"/>
    <w:rsid w:val="00DD299C"/>
    <w:rsid w:val="00DD3CAF"/>
    <w:rsid w:val="00DD582D"/>
    <w:rsid w:val="00DD5AC6"/>
    <w:rsid w:val="00DD5D78"/>
    <w:rsid w:val="00DE0C62"/>
    <w:rsid w:val="00DE0F6E"/>
    <w:rsid w:val="00DE4494"/>
    <w:rsid w:val="00DE6A9C"/>
    <w:rsid w:val="00DF0660"/>
    <w:rsid w:val="00DF0E6D"/>
    <w:rsid w:val="00DF207F"/>
    <w:rsid w:val="00DF2995"/>
    <w:rsid w:val="00DF2F60"/>
    <w:rsid w:val="00DF3A4D"/>
    <w:rsid w:val="00DF4994"/>
    <w:rsid w:val="00DF6795"/>
    <w:rsid w:val="00E002DB"/>
    <w:rsid w:val="00E02F4B"/>
    <w:rsid w:val="00E02FE1"/>
    <w:rsid w:val="00E07613"/>
    <w:rsid w:val="00E11E2A"/>
    <w:rsid w:val="00E14842"/>
    <w:rsid w:val="00E159EF"/>
    <w:rsid w:val="00E16AEA"/>
    <w:rsid w:val="00E2130C"/>
    <w:rsid w:val="00E21597"/>
    <w:rsid w:val="00E242E0"/>
    <w:rsid w:val="00E2523B"/>
    <w:rsid w:val="00E255A5"/>
    <w:rsid w:val="00E31FCE"/>
    <w:rsid w:val="00E324EE"/>
    <w:rsid w:val="00E32ED1"/>
    <w:rsid w:val="00E335F2"/>
    <w:rsid w:val="00E33DC0"/>
    <w:rsid w:val="00E33DDF"/>
    <w:rsid w:val="00E35385"/>
    <w:rsid w:val="00E35DD5"/>
    <w:rsid w:val="00E37E7F"/>
    <w:rsid w:val="00E4020A"/>
    <w:rsid w:val="00E40579"/>
    <w:rsid w:val="00E410EF"/>
    <w:rsid w:val="00E41553"/>
    <w:rsid w:val="00E41BA1"/>
    <w:rsid w:val="00E42202"/>
    <w:rsid w:val="00E4326C"/>
    <w:rsid w:val="00E43586"/>
    <w:rsid w:val="00E44B10"/>
    <w:rsid w:val="00E4741D"/>
    <w:rsid w:val="00E5018D"/>
    <w:rsid w:val="00E508AE"/>
    <w:rsid w:val="00E5151C"/>
    <w:rsid w:val="00E5354F"/>
    <w:rsid w:val="00E5395D"/>
    <w:rsid w:val="00E55CD5"/>
    <w:rsid w:val="00E56A68"/>
    <w:rsid w:val="00E6089A"/>
    <w:rsid w:val="00E61D7B"/>
    <w:rsid w:val="00E633B6"/>
    <w:rsid w:val="00E6473C"/>
    <w:rsid w:val="00E64B72"/>
    <w:rsid w:val="00E674B8"/>
    <w:rsid w:val="00E678AC"/>
    <w:rsid w:val="00E7206A"/>
    <w:rsid w:val="00E72297"/>
    <w:rsid w:val="00E7249B"/>
    <w:rsid w:val="00E72738"/>
    <w:rsid w:val="00E73A2B"/>
    <w:rsid w:val="00E75DCF"/>
    <w:rsid w:val="00E76F74"/>
    <w:rsid w:val="00E8259D"/>
    <w:rsid w:val="00E82E9B"/>
    <w:rsid w:val="00E854E0"/>
    <w:rsid w:val="00E85C2A"/>
    <w:rsid w:val="00E876DC"/>
    <w:rsid w:val="00E87B1A"/>
    <w:rsid w:val="00E9085F"/>
    <w:rsid w:val="00E90DF0"/>
    <w:rsid w:val="00E9340D"/>
    <w:rsid w:val="00E93D1C"/>
    <w:rsid w:val="00E95DB1"/>
    <w:rsid w:val="00E97640"/>
    <w:rsid w:val="00E9775E"/>
    <w:rsid w:val="00E97932"/>
    <w:rsid w:val="00E97F26"/>
    <w:rsid w:val="00EA207A"/>
    <w:rsid w:val="00EA286E"/>
    <w:rsid w:val="00EA4287"/>
    <w:rsid w:val="00EA7369"/>
    <w:rsid w:val="00EB2309"/>
    <w:rsid w:val="00EB2B7D"/>
    <w:rsid w:val="00EB388D"/>
    <w:rsid w:val="00EB58ED"/>
    <w:rsid w:val="00EB5B2A"/>
    <w:rsid w:val="00EB67A6"/>
    <w:rsid w:val="00EB6985"/>
    <w:rsid w:val="00EB6AB3"/>
    <w:rsid w:val="00EB7564"/>
    <w:rsid w:val="00EB7C44"/>
    <w:rsid w:val="00EC28E0"/>
    <w:rsid w:val="00EC44CD"/>
    <w:rsid w:val="00EC4AF2"/>
    <w:rsid w:val="00EC4ECD"/>
    <w:rsid w:val="00EC68BD"/>
    <w:rsid w:val="00EC6A99"/>
    <w:rsid w:val="00EC7383"/>
    <w:rsid w:val="00EC7808"/>
    <w:rsid w:val="00ED1878"/>
    <w:rsid w:val="00ED251F"/>
    <w:rsid w:val="00ED2F3F"/>
    <w:rsid w:val="00ED36C2"/>
    <w:rsid w:val="00ED3CE3"/>
    <w:rsid w:val="00ED42DE"/>
    <w:rsid w:val="00ED4E3B"/>
    <w:rsid w:val="00ED55F2"/>
    <w:rsid w:val="00ED6785"/>
    <w:rsid w:val="00ED7D74"/>
    <w:rsid w:val="00EE2042"/>
    <w:rsid w:val="00EE23C3"/>
    <w:rsid w:val="00EE537D"/>
    <w:rsid w:val="00EE7391"/>
    <w:rsid w:val="00EF03AB"/>
    <w:rsid w:val="00EF19AE"/>
    <w:rsid w:val="00EF2C3A"/>
    <w:rsid w:val="00EF3556"/>
    <w:rsid w:val="00EF3B8C"/>
    <w:rsid w:val="00EF40FB"/>
    <w:rsid w:val="00EF45DA"/>
    <w:rsid w:val="00EF69A1"/>
    <w:rsid w:val="00F00335"/>
    <w:rsid w:val="00F00C8C"/>
    <w:rsid w:val="00F02261"/>
    <w:rsid w:val="00F02A16"/>
    <w:rsid w:val="00F03AA1"/>
    <w:rsid w:val="00F03B6A"/>
    <w:rsid w:val="00F0462F"/>
    <w:rsid w:val="00F125F5"/>
    <w:rsid w:val="00F14F4D"/>
    <w:rsid w:val="00F157B7"/>
    <w:rsid w:val="00F1792A"/>
    <w:rsid w:val="00F210F7"/>
    <w:rsid w:val="00F2249C"/>
    <w:rsid w:val="00F228E1"/>
    <w:rsid w:val="00F23362"/>
    <w:rsid w:val="00F24C3F"/>
    <w:rsid w:val="00F2545D"/>
    <w:rsid w:val="00F25DF4"/>
    <w:rsid w:val="00F27063"/>
    <w:rsid w:val="00F30303"/>
    <w:rsid w:val="00F31C10"/>
    <w:rsid w:val="00F3208D"/>
    <w:rsid w:val="00F33990"/>
    <w:rsid w:val="00F342A3"/>
    <w:rsid w:val="00F348F9"/>
    <w:rsid w:val="00F359BA"/>
    <w:rsid w:val="00F365DD"/>
    <w:rsid w:val="00F37A32"/>
    <w:rsid w:val="00F404C1"/>
    <w:rsid w:val="00F41314"/>
    <w:rsid w:val="00F42C42"/>
    <w:rsid w:val="00F43EF7"/>
    <w:rsid w:val="00F44689"/>
    <w:rsid w:val="00F458A2"/>
    <w:rsid w:val="00F45ACB"/>
    <w:rsid w:val="00F50466"/>
    <w:rsid w:val="00F5089F"/>
    <w:rsid w:val="00F50CD1"/>
    <w:rsid w:val="00F51810"/>
    <w:rsid w:val="00F54E39"/>
    <w:rsid w:val="00F55783"/>
    <w:rsid w:val="00F55A43"/>
    <w:rsid w:val="00F55D04"/>
    <w:rsid w:val="00F560C2"/>
    <w:rsid w:val="00F563B4"/>
    <w:rsid w:val="00F5659E"/>
    <w:rsid w:val="00F60A3C"/>
    <w:rsid w:val="00F6152B"/>
    <w:rsid w:val="00F63201"/>
    <w:rsid w:val="00F7365E"/>
    <w:rsid w:val="00F752FA"/>
    <w:rsid w:val="00F75AAF"/>
    <w:rsid w:val="00F76874"/>
    <w:rsid w:val="00F77805"/>
    <w:rsid w:val="00F8005C"/>
    <w:rsid w:val="00F82F4D"/>
    <w:rsid w:val="00F831F2"/>
    <w:rsid w:val="00F83885"/>
    <w:rsid w:val="00F839EA"/>
    <w:rsid w:val="00F84324"/>
    <w:rsid w:val="00F84A23"/>
    <w:rsid w:val="00F850F6"/>
    <w:rsid w:val="00F86B9C"/>
    <w:rsid w:val="00F86DE1"/>
    <w:rsid w:val="00F87881"/>
    <w:rsid w:val="00F87EC5"/>
    <w:rsid w:val="00F94023"/>
    <w:rsid w:val="00F941C6"/>
    <w:rsid w:val="00F96044"/>
    <w:rsid w:val="00F96801"/>
    <w:rsid w:val="00F97450"/>
    <w:rsid w:val="00FA0602"/>
    <w:rsid w:val="00FA18C5"/>
    <w:rsid w:val="00FA24F0"/>
    <w:rsid w:val="00FA2F45"/>
    <w:rsid w:val="00FA3DC2"/>
    <w:rsid w:val="00FA407F"/>
    <w:rsid w:val="00FA4373"/>
    <w:rsid w:val="00FA476F"/>
    <w:rsid w:val="00FA5897"/>
    <w:rsid w:val="00FA6342"/>
    <w:rsid w:val="00FA7EA5"/>
    <w:rsid w:val="00FB078B"/>
    <w:rsid w:val="00FB1050"/>
    <w:rsid w:val="00FB1684"/>
    <w:rsid w:val="00FB1F98"/>
    <w:rsid w:val="00FB243E"/>
    <w:rsid w:val="00FB32C1"/>
    <w:rsid w:val="00FB5D58"/>
    <w:rsid w:val="00FB60B7"/>
    <w:rsid w:val="00FB77B0"/>
    <w:rsid w:val="00FC3596"/>
    <w:rsid w:val="00FC51C0"/>
    <w:rsid w:val="00FC5DD0"/>
    <w:rsid w:val="00FC73CB"/>
    <w:rsid w:val="00FC7463"/>
    <w:rsid w:val="00FC77F8"/>
    <w:rsid w:val="00FC7B84"/>
    <w:rsid w:val="00FD26CB"/>
    <w:rsid w:val="00FD332E"/>
    <w:rsid w:val="00FD55B8"/>
    <w:rsid w:val="00FE152D"/>
    <w:rsid w:val="00FE15F8"/>
    <w:rsid w:val="00FE1FBD"/>
    <w:rsid w:val="00FE3B51"/>
    <w:rsid w:val="00FE3D09"/>
    <w:rsid w:val="00FE5521"/>
    <w:rsid w:val="00FE5542"/>
    <w:rsid w:val="00FE745F"/>
    <w:rsid w:val="00FE777C"/>
    <w:rsid w:val="00FF0EF5"/>
    <w:rsid w:val="00FF13E0"/>
    <w:rsid w:val="00FF1B27"/>
    <w:rsid w:val="00FF1D66"/>
    <w:rsid w:val="00FF1FC9"/>
    <w:rsid w:val="00FF31D8"/>
    <w:rsid w:val="00FF48D4"/>
    <w:rsid w:val="00FF72D3"/>
    <w:rsid w:val="0415D39A"/>
    <w:rsid w:val="07A3AB62"/>
    <w:rsid w:val="0B20CF57"/>
    <w:rsid w:val="0EC40D12"/>
    <w:rsid w:val="1031DBFA"/>
    <w:rsid w:val="11DAA7AF"/>
    <w:rsid w:val="1D6A8DC9"/>
    <w:rsid w:val="1D9FD1C1"/>
    <w:rsid w:val="1FAAC374"/>
    <w:rsid w:val="22C23AF2"/>
    <w:rsid w:val="2B98FD90"/>
    <w:rsid w:val="30C20FD8"/>
    <w:rsid w:val="365C34AA"/>
    <w:rsid w:val="3CA8DB14"/>
    <w:rsid w:val="3E10BFC7"/>
    <w:rsid w:val="3EB1A41C"/>
    <w:rsid w:val="3FC38AD8"/>
    <w:rsid w:val="41560F24"/>
    <w:rsid w:val="43441FEE"/>
    <w:rsid w:val="4D611482"/>
    <w:rsid w:val="4EB3EE32"/>
    <w:rsid w:val="5C70A87C"/>
    <w:rsid w:val="5F48C954"/>
    <w:rsid w:val="65CB75BD"/>
    <w:rsid w:val="6F0D5695"/>
    <w:rsid w:val="74090037"/>
    <w:rsid w:val="74340360"/>
    <w:rsid w:val="7729A1B3"/>
    <w:rsid w:val="7C0C2718"/>
  </w:rsids>
  <m:mathPr>
    <m:mathFont m:val="Cambria Math"/>
    <m:brkBin m:val="before"/>
    <m:brkBinSub m:val="--"/>
    <m:smallFrac m:val="0"/>
    <m:dispDef/>
    <m:lMargin m:val="0"/>
    <m:rMargin m:val="0"/>
    <m:defJc m:val="centerGroup"/>
    <m:wrapIndent m:val="1440"/>
    <m:intLim m:val="subSup"/>
    <m:naryLim m:val="undOvr"/>
  </m:mathPr>
  <w:themeFontLang w:val="de-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C2961EA"/>
  <w15:docId w15:val="{0AA83216-AE82-43CE-BFAF-44121A2DE2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CB3907"/>
    <w:pPr>
      <w:spacing w:after="240" w:line="320" w:lineRule="exact"/>
    </w:pPr>
    <w:rPr>
      <w:rFonts w:ascii="Arial" w:hAnsi="Arial" w:cs="Arial"/>
      <w:szCs w:val="22"/>
    </w:rPr>
  </w:style>
  <w:style w:type="paragraph" w:styleId="berschrift1">
    <w:name w:val="heading 1"/>
    <w:aliases w:val="Schlagzeile"/>
    <w:basedOn w:val="Kopfzeile"/>
    <w:next w:val="Standard"/>
    <w:link w:val="berschrift1Zchn"/>
    <w:qFormat/>
    <w:rsid w:val="00574A06"/>
    <w:pPr>
      <w:tabs>
        <w:tab w:val="clear" w:pos="4536"/>
        <w:tab w:val="clear" w:pos="9072"/>
        <w:tab w:val="left" w:pos="4253"/>
        <w:tab w:val="left" w:pos="5103"/>
        <w:tab w:val="left" w:pos="5954"/>
        <w:tab w:val="left" w:pos="6804"/>
      </w:tabs>
      <w:spacing w:after="600" w:line="280" w:lineRule="exact"/>
      <w:outlineLvl w:val="0"/>
    </w:pPr>
    <w:rPr>
      <w:rFonts w:cs="Times New Roman"/>
      <w:sz w:val="24"/>
      <w:szCs w:val="24"/>
      <w:lang w:val="en-GB" w:eastAsia="en-GB" w:bidi="en-GB"/>
    </w:rPr>
  </w:style>
  <w:style w:type="paragraph" w:styleId="berschrift2">
    <w:name w:val="heading 2"/>
    <w:basedOn w:val="Standard"/>
    <w:next w:val="Standard"/>
    <w:link w:val="berschrift2Zchn"/>
    <w:semiHidden/>
    <w:unhideWhenUsed/>
    <w:qFormat/>
    <w:rsid w:val="008E4A5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berschrift3">
    <w:name w:val="heading 3"/>
    <w:basedOn w:val="Standard"/>
    <w:next w:val="Standard"/>
    <w:link w:val="berschrift3Zchn"/>
    <w:semiHidden/>
    <w:unhideWhenUsed/>
    <w:qFormat/>
    <w:rsid w:val="008507A9"/>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aliases w:val=" Char, Char Char Char Cha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aliases w:val=" Char Zchn, Char Char Char Char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uiPriority w:val="99"/>
    <w:rsid w:val="009475B3"/>
    <w:rPr>
      <w:sz w:val="16"/>
      <w:szCs w:val="16"/>
    </w:rPr>
  </w:style>
  <w:style w:type="paragraph" w:styleId="Kommentartext">
    <w:name w:val="annotation text"/>
    <w:basedOn w:val="Standard"/>
    <w:link w:val="KommentartextZchn"/>
    <w:uiPriority w:val="99"/>
    <w:rsid w:val="009475B3"/>
  </w:style>
  <w:style w:type="character" w:customStyle="1" w:styleId="KommentartextZchn">
    <w:name w:val="Kommentartext Zchn"/>
    <w:basedOn w:val="Absatz-Standardschriftart"/>
    <w:link w:val="Kommentartext"/>
    <w:uiPriority w:val="99"/>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uiPriority w:val="22"/>
    <w:qFormat/>
    <w:rsid w:val="00055A5C"/>
    <w:rPr>
      <w:rFonts w:ascii="Arial" w:hAnsi="Arial"/>
      <w:color w:val="auto"/>
      <w:sz w:val="16"/>
    </w:rPr>
  </w:style>
  <w:style w:type="paragraph" w:styleId="KeinLeerraum">
    <w:name w:val="No Spacing"/>
    <w:aliases w:val="Dachzeile"/>
    <w:basedOn w:val="Standard"/>
    <w:uiPriority w:val="1"/>
    <w:qFormat/>
    <w:rsid w:val="00574A06"/>
    <w:pPr>
      <w:spacing w:before="840" w:after="0" w:line="360" w:lineRule="auto"/>
    </w:pPr>
    <w:rPr>
      <w:b/>
      <w:sz w:val="24"/>
      <w:lang w:val="en-GB" w:eastAsia="en-GB" w:bidi="en-GB"/>
    </w:rPr>
  </w:style>
  <w:style w:type="character" w:customStyle="1" w:styleId="berschrift1Zchn">
    <w:name w:val="Überschrift 1 Zchn"/>
    <w:aliases w:val="Schlagzeile Zchn"/>
    <w:basedOn w:val="Absatz-Standardschriftart"/>
    <w:link w:val="berschrift1"/>
    <w:rsid w:val="00574A06"/>
    <w:rPr>
      <w:rFonts w:ascii="Arial" w:hAnsi="Arial"/>
      <w:sz w:val="24"/>
      <w:szCs w:val="24"/>
      <w:lang w:val="en-GB" w:eastAsia="en-GB" w:bidi="en-GB"/>
    </w:rPr>
  </w:style>
  <w:style w:type="character" w:styleId="Hervorhebung">
    <w:name w:val="Emphasis"/>
    <w:aliases w:val="Ort/Datum"/>
    <w:qFormat/>
    <w:rsid w:val="00574A06"/>
    <w:rPr>
      <w:lang w:val="en-GB" w:eastAsia="en-GB" w:bidi="en-GB"/>
    </w:rPr>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character" w:customStyle="1" w:styleId="normaltextrun">
    <w:name w:val="normaltextrun"/>
    <w:basedOn w:val="Absatz-Standardschriftart"/>
    <w:rsid w:val="004617DC"/>
  </w:style>
  <w:style w:type="paragraph" w:styleId="Listenabsatz">
    <w:name w:val="List Paragraph"/>
    <w:basedOn w:val="Standard"/>
    <w:uiPriority w:val="34"/>
    <w:qFormat/>
    <w:rsid w:val="004617DC"/>
    <w:pPr>
      <w:spacing w:after="160" w:line="259" w:lineRule="auto"/>
      <w:ind w:left="720"/>
      <w:contextualSpacing/>
    </w:pPr>
    <w:rPr>
      <w:rFonts w:asciiTheme="minorHAnsi" w:eastAsiaTheme="minorHAnsi" w:hAnsiTheme="minorHAnsi" w:cstheme="minorBidi"/>
      <w:sz w:val="22"/>
      <w:lang w:val="de-CH" w:bidi="ar-SA"/>
    </w:rPr>
  </w:style>
  <w:style w:type="character" w:styleId="NichtaufgelsteErwhnung">
    <w:name w:val="Unresolved Mention"/>
    <w:basedOn w:val="Absatz-Standardschriftart"/>
    <w:uiPriority w:val="99"/>
    <w:semiHidden/>
    <w:unhideWhenUsed/>
    <w:rsid w:val="00BC7CAE"/>
    <w:rPr>
      <w:color w:val="605E5C"/>
      <w:shd w:val="clear" w:color="auto" w:fill="E1DFDD"/>
    </w:rPr>
  </w:style>
  <w:style w:type="character" w:styleId="IntensiveHervorhebung">
    <w:name w:val="Intense Emphasis"/>
    <w:basedOn w:val="Absatz-Standardschriftart"/>
    <w:uiPriority w:val="21"/>
    <w:qFormat/>
    <w:rsid w:val="005E7C1B"/>
    <w:rPr>
      <w:i/>
      <w:iCs/>
      <w:color w:val="4F81BD" w:themeColor="accent1"/>
    </w:rPr>
  </w:style>
  <w:style w:type="paragraph" w:customStyle="1" w:styleId="02Text031TextSubtitle">
    <w:name w:val="02 Text: 03.1 Text Subtitle"/>
    <w:basedOn w:val="Standard"/>
    <w:qFormat/>
    <w:rsid w:val="00B812AF"/>
    <w:pPr>
      <w:spacing w:before="100" w:after="160" w:line="259" w:lineRule="auto"/>
    </w:pPr>
    <w:rPr>
      <w:rFonts w:asciiTheme="minorHAnsi" w:eastAsiaTheme="minorHAnsi" w:hAnsiTheme="minorHAnsi" w:cstheme="minorBidi"/>
      <w:b/>
      <w:color w:val="000000" w:themeColor="text1"/>
      <w:sz w:val="22"/>
      <w:szCs w:val="20"/>
      <w:lang w:val="de-CH" w:bidi="ar-SA"/>
    </w:rPr>
  </w:style>
  <w:style w:type="paragraph" w:customStyle="1" w:styleId="02Text032TextParagraph">
    <w:name w:val="02 Text: 03.2 Text Paragraph"/>
    <w:basedOn w:val="Standard"/>
    <w:qFormat/>
    <w:rsid w:val="00B812AF"/>
    <w:pPr>
      <w:spacing w:after="160" w:line="259" w:lineRule="auto"/>
    </w:pPr>
    <w:rPr>
      <w:rFonts w:asciiTheme="minorHAnsi" w:eastAsiaTheme="minorHAnsi" w:hAnsiTheme="minorHAnsi" w:cstheme="minorBidi"/>
      <w:color w:val="000000" w:themeColor="text1"/>
      <w:sz w:val="22"/>
      <w:lang w:bidi="ar-SA"/>
    </w:rPr>
  </w:style>
  <w:style w:type="character" w:styleId="BesuchterLink">
    <w:name w:val="FollowedHyperlink"/>
    <w:basedOn w:val="Absatz-Standardschriftart"/>
    <w:semiHidden/>
    <w:unhideWhenUsed/>
    <w:rsid w:val="00A708B8"/>
    <w:rPr>
      <w:color w:val="800080" w:themeColor="followedHyperlink"/>
      <w:u w:val="single"/>
    </w:rPr>
  </w:style>
  <w:style w:type="character" w:customStyle="1" w:styleId="eop">
    <w:name w:val="eop"/>
    <w:basedOn w:val="Absatz-Standardschriftart"/>
    <w:rsid w:val="00717B20"/>
  </w:style>
  <w:style w:type="paragraph" w:styleId="berarbeitung">
    <w:name w:val="Revision"/>
    <w:hidden/>
    <w:uiPriority w:val="99"/>
    <w:semiHidden/>
    <w:rsid w:val="002E0E8F"/>
    <w:rPr>
      <w:rFonts w:ascii="Arial" w:hAnsi="Arial" w:cs="Arial"/>
      <w:szCs w:val="22"/>
    </w:rPr>
  </w:style>
  <w:style w:type="paragraph" w:styleId="Funotentext">
    <w:name w:val="footnote text"/>
    <w:basedOn w:val="Standard"/>
    <w:link w:val="FunotentextZchn"/>
    <w:semiHidden/>
    <w:unhideWhenUsed/>
    <w:rsid w:val="00D66077"/>
    <w:pPr>
      <w:spacing w:after="0" w:line="240" w:lineRule="auto"/>
    </w:pPr>
    <w:rPr>
      <w:szCs w:val="20"/>
    </w:rPr>
  </w:style>
  <w:style w:type="character" w:customStyle="1" w:styleId="FunotentextZchn">
    <w:name w:val="Fußnotentext Zchn"/>
    <w:basedOn w:val="Absatz-Standardschriftart"/>
    <w:link w:val="Funotentext"/>
    <w:semiHidden/>
    <w:rsid w:val="00D66077"/>
    <w:rPr>
      <w:rFonts w:ascii="Arial" w:hAnsi="Arial" w:cs="Arial"/>
    </w:rPr>
  </w:style>
  <w:style w:type="character" w:styleId="Funotenzeichen">
    <w:name w:val="footnote reference"/>
    <w:basedOn w:val="Absatz-Standardschriftart"/>
    <w:semiHidden/>
    <w:unhideWhenUsed/>
    <w:rsid w:val="00D66077"/>
    <w:rPr>
      <w:vertAlign w:val="superscript"/>
    </w:rPr>
  </w:style>
  <w:style w:type="character" w:customStyle="1" w:styleId="berschrift2Zchn">
    <w:name w:val="Überschrift 2 Zchn"/>
    <w:basedOn w:val="Absatz-Standardschriftart"/>
    <w:link w:val="berschrift2"/>
    <w:semiHidden/>
    <w:rsid w:val="008E4A52"/>
    <w:rPr>
      <w:rFonts w:asciiTheme="majorHAnsi" w:eastAsiaTheme="majorEastAsia" w:hAnsiTheme="majorHAnsi" w:cstheme="majorBidi"/>
      <w:color w:val="365F91" w:themeColor="accent1" w:themeShade="BF"/>
      <w:sz w:val="26"/>
      <w:szCs w:val="26"/>
    </w:rPr>
  </w:style>
  <w:style w:type="character" w:customStyle="1" w:styleId="berschrift3Zchn">
    <w:name w:val="Überschrift 3 Zchn"/>
    <w:basedOn w:val="Absatz-Standardschriftart"/>
    <w:link w:val="berschrift3"/>
    <w:semiHidden/>
    <w:rsid w:val="008507A9"/>
    <w:rPr>
      <w:rFonts w:asciiTheme="majorHAnsi" w:eastAsiaTheme="majorEastAsia" w:hAnsiTheme="majorHAnsi" w:cstheme="majorBidi"/>
      <w:color w:val="243F60" w:themeColor="accent1" w:themeShade="7F"/>
      <w:sz w:val="24"/>
      <w:szCs w:val="24"/>
    </w:rPr>
  </w:style>
  <w:style w:type="character" w:styleId="Erwhnung">
    <w:name w:val="Mention"/>
    <w:basedOn w:val="Absatz-Standardschriftart"/>
    <w:uiPriority w:val="99"/>
    <w:unhideWhenUsed/>
    <w:rsid w:val="00DD3CAF"/>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398022">
      <w:bodyDiv w:val="1"/>
      <w:marLeft w:val="0"/>
      <w:marRight w:val="0"/>
      <w:marTop w:val="0"/>
      <w:marBottom w:val="0"/>
      <w:divBdr>
        <w:top w:val="none" w:sz="0" w:space="0" w:color="auto"/>
        <w:left w:val="none" w:sz="0" w:space="0" w:color="auto"/>
        <w:bottom w:val="none" w:sz="0" w:space="0" w:color="auto"/>
        <w:right w:val="none" w:sz="0" w:space="0" w:color="auto"/>
      </w:divBdr>
    </w:div>
    <w:div w:id="219755032">
      <w:bodyDiv w:val="1"/>
      <w:marLeft w:val="0"/>
      <w:marRight w:val="0"/>
      <w:marTop w:val="0"/>
      <w:marBottom w:val="0"/>
      <w:divBdr>
        <w:top w:val="none" w:sz="0" w:space="0" w:color="auto"/>
        <w:left w:val="none" w:sz="0" w:space="0" w:color="auto"/>
        <w:bottom w:val="none" w:sz="0" w:space="0" w:color="auto"/>
        <w:right w:val="none" w:sz="0" w:space="0" w:color="auto"/>
      </w:divBdr>
    </w:div>
    <w:div w:id="310673036">
      <w:bodyDiv w:val="1"/>
      <w:marLeft w:val="0"/>
      <w:marRight w:val="0"/>
      <w:marTop w:val="0"/>
      <w:marBottom w:val="0"/>
      <w:divBdr>
        <w:top w:val="none" w:sz="0" w:space="0" w:color="auto"/>
        <w:left w:val="none" w:sz="0" w:space="0" w:color="auto"/>
        <w:bottom w:val="none" w:sz="0" w:space="0" w:color="auto"/>
        <w:right w:val="none" w:sz="0" w:space="0" w:color="auto"/>
      </w:divBdr>
    </w:div>
    <w:div w:id="1217820665">
      <w:bodyDiv w:val="1"/>
      <w:marLeft w:val="0"/>
      <w:marRight w:val="0"/>
      <w:marTop w:val="0"/>
      <w:marBottom w:val="0"/>
      <w:divBdr>
        <w:top w:val="none" w:sz="0" w:space="0" w:color="auto"/>
        <w:left w:val="none" w:sz="0" w:space="0" w:color="auto"/>
        <w:bottom w:val="none" w:sz="0" w:space="0" w:color="auto"/>
        <w:right w:val="none" w:sz="0" w:space="0" w:color="auto"/>
      </w:divBdr>
    </w:div>
    <w:div w:id="1540126529">
      <w:bodyDiv w:val="1"/>
      <w:marLeft w:val="0"/>
      <w:marRight w:val="0"/>
      <w:marTop w:val="0"/>
      <w:marBottom w:val="0"/>
      <w:divBdr>
        <w:top w:val="none" w:sz="0" w:space="0" w:color="auto"/>
        <w:left w:val="none" w:sz="0" w:space="0" w:color="auto"/>
        <w:bottom w:val="none" w:sz="0" w:space="0" w:color="auto"/>
        <w:right w:val="none" w:sz="0" w:space="0" w:color="auto"/>
      </w:divBdr>
    </w:div>
    <w:div w:id="1574048613">
      <w:bodyDiv w:val="1"/>
      <w:marLeft w:val="0"/>
      <w:marRight w:val="0"/>
      <w:marTop w:val="0"/>
      <w:marBottom w:val="0"/>
      <w:divBdr>
        <w:top w:val="none" w:sz="0" w:space="0" w:color="auto"/>
        <w:left w:val="none" w:sz="0" w:space="0" w:color="auto"/>
        <w:bottom w:val="none" w:sz="0" w:space="0" w:color="auto"/>
        <w:right w:val="none" w:sz="0" w:space="0" w:color="auto"/>
      </w:divBdr>
      <w:divsChild>
        <w:div w:id="55248879">
          <w:marLeft w:val="0"/>
          <w:marRight w:val="0"/>
          <w:marTop w:val="0"/>
          <w:marBottom w:val="0"/>
          <w:divBdr>
            <w:top w:val="none" w:sz="0" w:space="0" w:color="auto"/>
            <w:left w:val="none" w:sz="0" w:space="0" w:color="auto"/>
            <w:bottom w:val="none" w:sz="0" w:space="0" w:color="auto"/>
            <w:right w:val="none" w:sz="0" w:space="0" w:color="auto"/>
          </w:divBdr>
        </w:div>
        <w:div w:id="66077366">
          <w:marLeft w:val="0"/>
          <w:marRight w:val="0"/>
          <w:marTop w:val="0"/>
          <w:marBottom w:val="0"/>
          <w:divBdr>
            <w:top w:val="none" w:sz="0" w:space="0" w:color="auto"/>
            <w:left w:val="none" w:sz="0" w:space="0" w:color="auto"/>
            <w:bottom w:val="none" w:sz="0" w:space="0" w:color="auto"/>
            <w:right w:val="none" w:sz="0" w:space="0" w:color="auto"/>
          </w:divBdr>
        </w:div>
        <w:div w:id="439840909">
          <w:marLeft w:val="0"/>
          <w:marRight w:val="0"/>
          <w:marTop w:val="0"/>
          <w:marBottom w:val="0"/>
          <w:divBdr>
            <w:top w:val="none" w:sz="0" w:space="0" w:color="auto"/>
            <w:left w:val="none" w:sz="0" w:space="0" w:color="auto"/>
            <w:bottom w:val="none" w:sz="0" w:space="0" w:color="auto"/>
            <w:right w:val="none" w:sz="0" w:space="0" w:color="auto"/>
          </w:divBdr>
        </w:div>
        <w:div w:id="516038630">
          <w:marLeft w:val="0"/>
          <w:marRight w:val="0"/>
          <w:marTop w:val="0"/>
          <w:marBottom w:val="0"/>
          <w:divBdr>
            <w:top w:val="none" w:sz="0" w:space="0" w:color="auto"/>
            <w:left w:val="none" w:sz="0" w:space="0" w:color="auto"/>
            <w:bottom w:val="none" w:sz="0" w:space="0" w:color="auto"/>
            <w:right w:val="none" w:sz="0" w:space="0" w:color="auto"/>
          </w:divBdr>
        </w:div>
        <w:div w:id="1408114593">
          <w:marLeft w:val="0"/>
          <w:marRight w:val="0"/>
          <w:marTop w:val="0"/>
          <w:marBottom w:val="0"/>
          <w:divBdr>
            <w:top w:val="none" w:sz="0" w:space="0" w:color="auto"/>
            <w:left w:val="none" w:sz="0" w:space="0" w:color="auto"/>
            <w:bottom w:val="none" w:sz="0" w:space="0" w:color="auto"/>
            <w:right w:val="none" w:sz="0" w:space="0" w:color="auto"/>
          </w:divBdr>
        </w:div>
        <w:div w:id="1425297012">
          <w:marLeft w:val="0"/>
          <w:marRight w:val="0"/>
          <w:marTop w:val="0"/>
          <w:marBottom w:val="0"/>
          <w:divBdr>
            <w:top w:val="none" w:sz="0" w:space="0" w:color="auto"/>
            <w:left w:val="none" w:sz="0" w:space="0" w:color="auto"/>
            <w:bottom w:val="none" w:sz="0" w:space="0" w:color="auto"/>
            <w:right w:val="none" w:sz="0" w:space="0" w:color="auto"/>
          </w:divBdr>
        </w:div>
        <w:div w:id="1541356187">
          <w:marLeft w:val="0"/>
          <w:marRight w:val="0"/>
          <w:marTop w:val="0"/>
          <w:marBottom w:val="0"/>
          <w:divBdr>
            <w:top w:val="none" w:sz="0" w:space="0" w:color="auto"/>
            <w:left w:val="none" w:sz="0" w:space="0" w:color="auto"/>
            <w:bottom w:val="none" w:sz="0" w:space="0" w:color="auto"/>
            <w:right w:val="none" w:sz="0" w:space="0" w:color="auto"/>
          </w:divBdr>
        </w:div>
        <w:div w:id="1741517366">
          <w:marLeft w:val="0"/>
          <w:marRight w:val="0"/>
          <w:marTop w:val="0"/>
          <w:marBottom w:val="0"/>
          <w:divBdr>
            <w:top w:val="none" w:sz="0" w:space="0" w:color="auto"/>
            <w:left w:val="none" w:sz="0" w:space="0" w:color="auto"/>
            <w:bottom w:val="none" w:sz="0" w:space="0" w:color="auto"/>
            <w:right w:val="none" w:sz="0" w:space="0" w:color="auto"/>
          </w:divBdr>
        </w:div>
        <w:div w:id="1982615440">
          <w:marLeft w:val="0"/>
          <w:marRight w:val="0"/>
          <w:marTop w:val="0"/>
          <w:marBottom w:val="0"/>
          <w:divBdr>
            <w:top w:val="none" w:sz="0" w:space="0" w:color="auto"/>
            <w:left w:val="none" w:sz="0" w:space="0" w:color="auto"/>
            <w:bottom w:val="none" w:sz="0" w:space="0" w:color="auto"/>
            <w:right w:val="none" w:sz="0" w:space="0" w:color="auto"/>
          </w:divBdr>
        </w:div>
        <w:div w:id="2009012799">
          <w:marLeft w:val="0"/>
          <w:marRight w:val="0"/>
          <w:marTop w:val="0"/>
          <w:marBottom w:val="0"/>
          <w:divBdr>
            <w:top w:val="none" w:sz="0" w:space="0" w:color="auto"/>
            <w:left w:val="none" w:sz="0" w:space="0" w:color="auto"/>
            <w:bottom w:val="none" w:sz="0" w:space="0" w:color="auto"/>
            <w:right w:val="none" w:sz="0" w:space="0" w:color="auto"/>
          </w:divBdr>
        </w:div>
        <w:div w:id="2102724623">
          <w:marLeft w:val="0"/>
          <w:marRight w:val="0"/>
          <w:marTop w:val="0"/>
          <w:marBottom w:val="0"/>
          <w:divBdr>
            <w:top w:val="none" w:sz="0" w:space="0" w:color="auto"/>
            <w:left w:val="none" w:sz="0" w:space="0" w:color="auto"/>
            <w:bottom w:val="none" w:sz="0" w:space="0" w:color="auto"/>
            <w:right w:val="none" w:sz="0" w:space="0" w:color="auto"/>
          </w:divBdr>
        </w:div>
      </w:divsChild>
    </w:div>
    <w:div w:id="1691686018">
      <w:bodyDiv w:val="1"/>
      <w:marLeft w:val="0"/>
      <w:marRight w:val="0"/>
      <w:marTop w:val="0"/>
      <w:marBottom w:val="0"/>
      <w:divBdr>
        <w:top w:val="none" w:sz="0" w:space="0" w:color="auto"/>
        <w:left w:val="none" w:sz="0" w:space="0" w:color="auto"/>
        <w:bottom w:val="none" w:sz="0" w:space="0" w:color="auto"/>
        <w:right w:val="none" w:sz="0" w:space="0" w:color="auto"/>
      </w:divBdr>
      <w:divsChild>
        <w:div w:id="716247089">
          <w:marLeft w:val="0"/>
          <w:marRight w:val="0"/>
          <w:marTop w:val="0"/>
          <w:marBottom w:val="0"/>
          <w:divBdr>
            <w:top w:val="none" w:sz="0" w:space="0" w:color="auto"/>
            <w:left w:val="none" w:sz="0" w:space="0" w:color="auto"/>
            <w:bottom w:val="none" w:sz="0" w:space="0" w:color="auto"/>
            <w:right w:val="none" w:sz="0" w:space="0" w:color="auto"/>
          </w:divBdr>
        </w:div>
      </w:divsChild>
    </w:div>
    <w:div w:id="1740012883">
      <w:bodyDiv w:val="1"/>
      <w:marLeft w:val="0"/>
      <w:marRight w:val="0"/>
      <w:marTop w:val="0"/>
      <w:marBottom w:val="0"/>
      <w:divBdr>
        <w:top w:val="none" w:sz="0" w:space="0" w:color="auto"/>
        <w:left w:val="none" w:sz="0" w:space="0" w:color="auto"/>
        <w:bottom w:val="none" w:sz="0" w:space="0" w:color="auto"/>
        <w:right w:val="none" w:sz="0" w:space="0" w:color="auto"/>
      </w:divBdr>
    </w:div>
    <w:div w:id="1827697032">
      <w:bodyDiv w:val="1"/>
      <w:marLeft w:val="0"/>
      <w:marRight w:val="0"/>
      <w:marTop w:val="0"/>
      <w:marBottom w:val="0"/>
      <w:divBdr>
        <w:top w:val="none" w:sz="0" w:space="0" w:color="auto"/>
        <w:left w:val="none" w:sz="0" w:space="0" w:color="auto"/>
        <w:bottom w:val="none" w:sz="0" w:space="0" w:color="auto"/>
        <w:right w:val="none" w:sz="0" w:space="0" w:color="auto"/>
      </w:divBdr>
      <w:divsChild>
        <w:div w:id="1462921633">
          <w:marLeft w:val="0"/>
          <w:marRight w:val="0"/>
          <w:marTop w:val="0"/>
          <w:marBottom w:val="0"/>
          <w:divBdr>
            <w:top w:val="none" w:sz="0" w:space="0" w:color="auto"/>
            <w:left w:val="none" w:sz="0" w:space="0" w:color="auto"/>
            <w:bottom w:val="none" w:sz="0" w:space="0" w:color="auto"/>
            <w:right w:val="none" w:sz="0" w:space="0" w:color="auto"/>
          </w:divBdr>
        </w:div>
        <w:div w:id="194873383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image" Target="media/image8.png"/><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image" Target="media/image11.jpeg"/><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image" Target="media/image7.png"/><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image" Target="media/image10.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9.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image" Target="media/image12.jpeg"/><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SharedWithUsers xmlns="e59efd25-d2e3-4729-85b5-54e358c4dbcf">
      <UserInfo>
        <DisplayName>00008 Members</DisplayName>
        <AccountId>7</AccountId>
        <AccountType/>
      </UserInfo>
    </SharedWithUsers>
    <TaxCatchAll xmlns="e59efd25-d2e3-4729-85b5-54e358c4dbcf" xsi:nil="true"/>
    <lcf76f155ced4ddcb4097134ff3c332f xmlns="a881e725-481a-4aca-9717-81a5e1f4fa4c">
      <Terms xmlns="http://schemas.microsoft.com/office/infopath/2007/PartnerControls"/>
    </lcf76f155ced4ddcb4097134ff3c332f>
    <Kommentar xmlns="a881e725-481a-4aca-9717-81a5e1f4fa4c" xsi:nil="true"/>
    <Metas_x003f_ xmlns="a881e725-481a-4aca-9717-81a5e1f4fa4c" xsi:nil="true"/>
    <KeywordsBild_x002f_Video xmlns="a881e725-481a-4aca-9717-81a5e1f4fa4c" xsi:nil="true"/>
    <Bildrechte xmlns="a881e725-481a-4aca-9717-81a5e1f4fa4c"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8509AA38055B7F4C88C30D788E901AD1" ma:contentTypeVersion="23" ma:contentTypeDescription="Ein neues Dokument erstellen." ma:contentTypeScope="" ma:versionID="6ebee1a3199c0e667253fe79abcbec7d">
  <xsd:schema xmlns:xsd="http://www.w3.org/2001/XMLSchema" xmlns:xs="http://www.w3.org/2001/XMLSchema" xmlns:p="http://schemas.microsoft.com/office/2006/metadata/properties" xmlns:ns2="a881e725-481a-4aca-9717-81a5e1f4fa4c" xmlns:ns3="e59efd25-d2e3-4729-85b5-54e358c4dbcf" targetNamespace="http://schemas.microsoft.com/office/2006/metadata/properties" ma:root="true" ma:fieldsID="03648de559b0927c364ea7abea860b4a" ns2:_="" ns3:_="">
    <xsd:import namespace="a881e725-481a-4aca-9717-81a5e1f4fa4c"/>
    <xsd:import namespace="e59efd25-d2e3-4729-85b5-54e358c4dbc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Bildrechte" minOccurs="0"/>
                <xsd:element ref="ns2:KeywordsBild_x002f_Video" minOccurs="0"/>
                <xsd:element ref="ns2:Kommentar" minOccurs="0"/>
                <xsd:element ref="ns2:MediaServiceLocation" minOccurs="0"/>
                <xsd:element ref="ns2:MediaLengthInSeconds" minOccurs="0"/>
                <xsd:element ref="ns3:SharedWithUsers" minOccurs="0"/>
                <xsd:element ref="ns3:SharedWithDetails" minOccurs="0"/>
                <xsd:element ref="ns2:Metas_x003f_"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81e725-481a-4aca-9717-81a5e1f4fa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Bildrechte" ma:index="17" nillable="true" ma:displayName="Bildrechte" ma:format="Dropdown" ma:internalName="Bildrechte">
      <xsd:simpleType>
        <xsd:restriction base="dms:Note">
          <xsd:maxLength value="255"/>
        </xsd:restriction>
      </xsd:simpleType>
    </xsd:element>
    <xsd:element name="KeywordsBild_x002f_Video" ma:index="18" nillable="true" ma:displayName="Keywords Bild/Video" ma:format="Dropdown" ma:internalName="KeywordsBild_x002f_Video">
      <xsd:simpleType>
        <xsd:restriction base="dms:Note">
          <xsd:maxLength value="255"/>
        </xsd:restriction>
      </xsd:simpleType>
    </xsd:element>
    <xsd:element name="Kommentar" ma:index="19" nillable="true" ma:displayName="Kommentar" ma:format="Dropdown" ma:internalName="Kommentar">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Metas_x003f_" ma:index="24" nillable="true" ma:displayName="Metas?" ma:format="Dropdown" ma:internalName="Metas_x003f_">
      <xsd:simpleType>
        <xsd:restriction base="dms:Choice">
          <xsd:enumeration value="ja"/>
        </xsd:restriction>
      </xsd:simpleType>
    </xsd:element>
    <xsd:element name="lcf76f155ced4ddcb4097134ff3c332f" ma:index="26" nillable="true" ma:taxonomy="true" ma:internalName="lcf76f155ced4ddcb4097134ff3c332f" ma:taxonomyFieldName="MediaServiceImageTags" ma:displayName="Bildmarkierungen" ma:readOnly="false" ma:fieldId="{5cf76f15-5ced-4ddc-b409-7134ff3c332f}" ma:taxonomyMulti="true" ma:sspId="98201f79-bc7b-4960-b5ee-f9b0f1a1781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59efd25-d2e3-4729-85b5-54e358c4dbcf" elementFormDefault="qualified">
    <xsd:import namespace="http://schemas.microsoft.com/office/2006/documentManagement/types"/>
    <xsd:import namespace="http://schemas.microsoft.com/office/infopath/2007/PartnerControls"/>
    <xsd:element name="SharedWithUsers" ma:index="2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Freigegeben für - Details" ma:internalName="SharedWithDetails" ma:readOnly="true">
      <xsd:simpleType>
        <xsd:restriction base="dms:Note">
          <xsd:maxLength value="255"/>
        </xsd:restriction>
      </xsd:simpleType>
    </xsd:element>
    <xsd:element name="TaxCatchAll" ma:index="27" nillable="true" ma:displayName="Taxonomy Catch All Column" ma:hidden="true" ma:list="{4e949e9b-9dbe-44af-b8be-ac33724cd8c0}" ma:internalName="TaxCatchAll" ma:showField="CatchAllData" ma:web="e59efd25-d2e3-4729-85b5-54e358c4db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EE2A48E-9A69-46D8-ABF2-35DA28C1A855}">
  <ds:schemaRefs>
    <ds:schemaRef ds:uri="http://schemas.openxmlformats.org/officeDocument/2006/bibliography"/>
  </ds:schemaRefs>
</ds:datastoreItem>
</file>

<file path=customXml/itemProps2.xml><?xml version="1.0" encoding="utf-8"?>
<ds:datastoreItem xmlns:ds="http://schemas.openxmlformats.org/officeDocument/2006/customXml" ds:itemID="{22227F21-875E-4187-A7C9-572A0E20D36D}">
  <ds:schemaRefs>
    <ds:schemaRef ds:uri="http://schemas.microsoft.com/office/2006/metadata/properties"/>
    <ds:schemaRef ds:uri="http://schemas.microsoft.com/office/infopath/2007/PartnerControls"/>
    <ds:schemaRef ds:uri="292460c0-2eb1-4b9c-bf8b-89378a453e21"/>
    <ds:schemaRef ds:uri="be2e3804-6132-40a8-8833-3b6a94d71be4"/>
    <ds:schemaRef ds:uri="e59efd25-d2e3-4729-85b5-54e358c4dbcf"/>
    <ds:schemaRef ds:uri="a881e725-481a-4aca-9717-81a5e1f4fa4c"/>
  </ds:schemaRefs>
</ds:datastoreItem>
</file>

<file path=customXml/itemProps3.xml><?xml version="1.0" encoding="utf-8"?>
<ds:datastoreItem xmlns:ds="http://schemas.openxmlformats.org/officeDocument/2006/customXml" ds:itemID="{8EE0FD8F-F4DF-4D75-8386-222D4045DE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81e725-481a-4aca-9717-81a5e1f4fa4c"/>
    <ds:schemaRef ds:uri="e59efd25-d2e3-4729-85b5-54e358c4db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65EB259-E882-415B-8F62-2851180CC16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C:\Users\greol\Desktop\Template Press Release.dotx</Template>
  <TotalTime>0</TotalTime>
  <Pages>5</Pages>
  <Words>902</Words>
  <Characters>6793</Characters>
  <Application>Microsoft Office Word</Application>
  <DocSecurity>0</DocSecurity>
  <Lines>56</Lines>
  <Paragraphs>15</Paragraphs>
  <ScaleCrop>false</ScaleCrop>
  <Company>Geberit</Company>
  <LinksUpToDate>false</LinksUpToDate>
  <CharactersWithSpaces>7680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Olaf Grewe</dc:creator>
  <cp:keywords/>
  <cp:lastModifiedBy>Annibale Picicci</cp:lastModifiedBy>
  <cp:revision>99</cp:revision>
  <cp:lastPrinted>2024-11-27T18:23:00Z</cp:lastPrinted>
  <dcterms:created xsi:type="dcterms:W3CDTF">2025-12-04T15:25:00Z</dcterms:created>
  <dcterms:modified xsi:type="dcterms:W3CDTF">2026-01-08T16:48:00Z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etDate">
    <vt:lpwstr>2021-04-16T10:36:42Z</vt:lpwstr>
  </property>
  <property fmtid="{D5CDD505-2E9C-101B-9397-08002B2CF9AE}" pid="4" name="MSIP_Label_583d9081-ff0c-403e-9495-6ce7896734ce_Method">
    <vt:lpwstr>Standard</vt:lpwstr>
  </property>
  <property fmtid="{D5CDD505-2E9C-101B-9397-08002B2CF9AE}" pid="5" name="MSIP_Label_583d9081-ff0c-403e-9495-6ce7896734ce_Name">
    <vt:lpwstr>583d9081-ff0c-403e-9495-6ce7896734ce</vt:lpwstr>
  </property>
  <property fmtid="{D5CDD505-2E9C-101B-9397-08002B2CF9AE}" pid="6" name="MSIP_Label_583d9081-ff0c-403e-9495-6ce7896734ce_SiteId">
    <vt:lpwstr>49c79685-7e11-437a-bb25-eba58fc041f5</vt:lpwstr>
  </property>
  <property fmtid="{D5CDD505-2E9C-101B-9397-08002B2CF9AE}" pid="7" name="MSIP_Label_583d9081-ff0c-403e-9495-6ce7896734ce_ActionId">
    <vt:lpwstr>ae89afea-38cf-4e6f-90a7-bd8cb8d465cd</vt:lpwstr>
  </property>
  <property fmtid="{D5CDD505-2E9C-101B-9397-08002B2CF9AE}" pid="8" name="MSIP_Label_583d9081-ff0c-403e-9495-6ce7896734ce_ContentBits">
    <vt:lpwstr>0</vt:lpwstr>
  </property>
  <property fmtid="{D5CDD505-2E9C-101B-9397-08002B2CF9AE}" pid="9" name="MediaServiceImageTags">
    <vt:lpwstr/>
  </property>
  <property fmtid="{D5CDD505-2E9C-101B-9397-08002B2CF9AE}" pid="10" name="ContentTypeId">
    <vt:lpwstr>0x0101008509AA38055B7F4C88C30D788E901AD1</vt:lpwstr>
  </property>
  <property fmtid="{D5CDD505-2E9C-101B-9397-08002B2CF9AE}" pid="11" name="docLang">
    <vt:lpwstr>de</vt:lpwstr>
  </property>
  <property fmtid="{D5CDD505-2E9C-101B-9397-08002B2CF9AE}" pid="12" name="Order">
    <vt:r8>3040100</vt:r8>
  </property>
  <property fmtid="{D5CDD505-2E9C-101B-9397-08002B2CF9AE}" pid="13" name="xd_ProgID">
    <vt:lpwstr/>
  </property>
  <property fmtid="{D5CDD505-2E9C-101B-9397-08002B2CF9AE}" pid="14" name="_SourceUrl">
    <vt:lpwstr/>
  </property>
  <property fmtid="{D5CDD505-2E9C-101B-9397-08002B2CF9AE}" pid="15" name="_SharedFileIndex">
    <vt:lpwstr/>
  </property>
  <property fmtid="{D5CDD505-2E9C-101B-9397-08002B2CF9AE}" pid="16" name="ComplianceAssetId">
    <vt:lpwstr/>
  </property>
  <property fmtid="{D5CDD505-2E9C-101B-9397-08002B2CF9AE}" pid="17" name="TemplateUrl">
    <vt:lpwstr/>
  </property>
  <property fmtid="{D5CDD505-2E9C-101B-9397-08002B2CF9AE}" pid="18" name="_ExtendedDescription">
    <vt:lpwstr/>
  </property>
  <property fmtid="{D5CDD505-2E9C-101B-9397-08002B2CF9AE}" pid="19" name="TriggerFlowInfo">
    <vt:lpwstr/>
  </property>
  <property fmtid="{D5CDD505-2E9C-101B-9397-08002B2CF9AE}" pid="20" name="xd_Signature">
    <vt:bool>false</vt:bool>
  </property>
</Properties>
</file>